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Администрации города Оренбурга от 08.12.2022 N 2234-п</w:t>
              <w:br/>
              <w:t xml:space="preserve">(ред. от 19.08.2024)</w:t>
              <w:br/>
              <w:t xml:space="preserve">"О предоставлении гранта в форме субсидии "Лучшая школа города Оренбурга"</w:t>
              <w:br/>
              <w:t xml:space="preserve">(вместе с "Порядком предоставления гранта в форме субсидии "Лучшая школа города Оренбурга", "Составом конкурсной комиссии по отбору получателя гранта в форме субсидии "Лучшая школа города Оренбурга")</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4" w:tooltip="Ссылка на КонсультантПлюс">
              <w:r>
                <w:rPr>
                  <w:sz w:val="28"/>
                  <w:color w:val="0000ff"/>
                  <w:b w:val="on"/>
                </w:rPr>
                <w:t xml:space="preserve">КонсультантПлюс</w:t>
                <w:br/>
                <w:br/>
              </w:r>
            </w:hyperlink>
            <w:hyperlink w:history="0" r:id="rId5" w:tooltip="Ссылка на КонсультантПлюс">
              <w:r>
                <w:rPr>
                  <w:sz w:val="28"/>
                  <w:color w:val="0000ff"/>
                  <w:b w:val="on"/>
                </w:rPr>
                <w:t xml:space="preserve">www.consultant.ru</w:t>
              </w:r>
            </w:hyperlink>
            <w:r>
              <w:rPr>
                <w:sz w:val="28"/>
              </w:rPr>
              <w:br/>
              <w:br/>
              <w:t xml:space="preserve">Дата сохранения: 18.11.2025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АДМИНИСТРАЦИЯ ГОРОДА ОРЕНБУРГА</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8 декабря 2022 г. N 2234-п</w:t>
      </w:r>
    </w:p>
    <w:p>
      <w:pPr>
        <w:pStyle w:val="2"/>
        <w:jc w:val="both"/>
      </w:pPr>
      <w:r>
        <w:rPr>
          <w:sz w:val="20"/>
        </w:rPr>
      </w:r>
    </w:p>
    <w:p>
      <w:pPr>
        <w:pStyle w:val="2"/>
        <w:jc w:val="center"/>
      </w:pPr>
      <w:r>
        <w:rPr>
          <w:sz w:val="20"/>
        </w:rPr>
        <w:t xml:space="preserve">О предоставлении гранта в форме субсидии</w:t>
      </w:r>
    </w:p>
    <w:p>
      <w:pPr>
        <w:pStyle w:val="2"/>
        <w:jc w:val="center"/>
      </w:pPr>
      <w:r>
        <w:rPr>
          <w:sz w:val="20"/>
        </w:rPr>
        <w:t xml:space="preserve">"Лучшая школа города Оренбурга"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города Оренбурга</w:t>
            </w:r>
          </w:p>
          <w:p>
            <w:pPr>
              <w:pStyle w:val="0"/>
              <w:jc w:val="center"/>
            </w:pPr>
            <w:r>
              <w:rPr>
                <w:sz w:val="20"/>
                <w:color w:val="392c69"/>
              </w:rPr>
              <w:t xml:space="preserve">от 19.09.2023 </w:t>
            </w:r>
            <w:hyperlink w:history="0" r:id="rId8" w:tooltip="Постановление Администрации города Оренбурга от 19.09.2023 N 1605-п &quot;О внесении изменения в постановление Администрации города Оренбурга от 08.12.2022 N 2234-п&quot; (вместе с &quot;Составом конкурсной комиссии по отбору получателя гранта в форме субсидии &quot;Лучшая школа города Оренбурга&quot;) {КонсультантПлюс}">
              <w:r>
                <w:rPr>
                  <w:sz w:val="20"/>
                  <w:color w:val="0000ff"/>
                </w:rPr>
                <w:t xml:space="preserve">N 1605-п</w:t>
              </w:r>
            </w:hyperlink>
            <w:r>
              <w:rPr>
                <w:sz w:val="20"/>
                <w:color w:val="392c69"/>
              </w:rPr>
              <w:t xml:space="preserve">, от 19.08.2024 </w:t>
            </w:r>
            <w:hyperlink w:history="0" r:id="rId9" w:tooltip="Постановление Администрации города Оренбурга от 19.08.2024 N 1456-п &quot;О внесении изменений в постановление Администрации города Оренбурга от 08.12.2022 N 2234-п&quot; {КонсультантПлюс}">
              <w:r>
                <w:rPr>
                  <w:sz w:val="20"/>
                  <w:color w:val="0000ff"/>
                </w:rPr>
                <w:t xml:space="preserve">N 1456-п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w:t>
      </w:r>
      <w:hyperlink w:history="0" r:id="rId10" w:tooltip="&quot;Бюджетный кодекс Российской Федерации&quot; от 31.07.1998 N 145-ФЗ (ред. от 31.07.2025) {КонсультантПлюс}">
        <w:r>
          <w:rPr>
            <w:sz w:val="20"/>
            <w:color w:val="0000ff"/>
          </w:rPr>
          <w:t xml:space="preserve">пунктом 4 статьи 78.1</w:t>
        </w:r>
      </w:hyperlink>
      <w:r>
        <w:rPr>
          <w:sz w:val="20"/>
        </w:rPr>
        <w:t xml:space="preserve"> Бюджетного кодекса Российской Федерации, </w:t>
      </w:r>
      <w:hyperlink w:history="0" r:id="rId11" w:tooltip="&quot;Устав муниципального образования &quot;город Оренбург&quot; (принят решением Оренбургского городского Совета от 28.04.2015 N 1015) (ред. от 29.08.2025) (Зарегистрировано в Управлении Минюста России по Оренбургской области 30.04.2015 N RU563010002015002) {КонсультантПлюс}">
        <w:r>
          <w:rPr>
            <w:sz w:val="20"/>
            <w:color w:val="0000ff"/>
          </w:rPr>
          <w:t xml:space="preserve">пунктом 4 части 1 статьи 33</w:t>
        </w:r>
      </w:hyperlink>
      <w:r>
        <w:rPr>
          <w:sz w:val="20"/>
        </w:rPr>
        <w:t xml:space="preserve">, </w:t>
      </w:r>
      <w:hyperlink w:history="0" r:id="rId12" w:tooltip="&quot;Устав муниципального образования &quot;город Оренбург&quot; (принят решением Оренбургского городского Совета от 28.04.2015 N 1015) (ред. от 29.08.2025) (Зарегистрировано в Управлении Минюста России по Оренбургской области 30.04.2015 N RU563010002015002) {КонсультантПлюс}">
        <w:r>
          <w:rPr>
            <w:sz w:val="20"/>
            <w:color w:val="0000ff"/>
          </w:rPr>
          <w:t xml:space="preserve">частью 23 статьи 35</w:t>
        </w:r>
      </w:hyperlink>
      <w:r>
        <w:rPr>
          <w:sz w:val="20"/>
        </w:rPr>
        <w:t xml:space="preserve"> Устава муниципального образования "город Оренбург", принятого </w:t>
      </w:r>
      <w:hyperlink w:history="0" r:id="rId13" w:tooltip="Решение Оренбургского городского Совета от 28.04.2015 N 1015 &quot;О принятии Устава муниципального образования &quot;город Оренбург&quot; (Зарегистрировано в Управлении Минюста России по Оренбургской области 30.04.2015 N RU563010002015002) {КонсультантПлюс}">
        <w:r>
          <w:rPr>
            <w:sz w:val="20"/>
            <w:color w:val="0000ff"/>
          </w:rPr>
          <w:t xml:space="preserve">решением</w:t>
        </w:r>
      </w:hyperlink>
      <w:r>
        <w:rPr>
          <w:sz w:val="20"/>
        </w:rPr>
        <w:t xml:space="preserve"> Оренбургского городского Совета от 28.04.2015 N 1015, в целях поддержки муниципальных общеобразовательных организаций города Оренбурга, обеспечивающих достижение высоких результатов образовательной деятельности:</w:t>
      </w:r>
    </w:p>
    <w:p>
      <w:pPr>
        <w:pStyle w:val="0"/>
        <w:jc w:val="both"/>
      </w:pPr>
      <w:r>
        <w:rPr>
          <w:sz w:val="20"/>
        </w:rPr>
      </w:r>
    </w:p>
    <w:p>
      <w:pPr>
        <w:pStyle w:val="0"/>
        <w:ind w:firstLine="540"/>
        <w:jc w:val="both"/>
      </w:pPr>
      <w:r>
        <w:rPr>
          <w:sz w:val="20"/>
        </w:rPr>
        <w:t xml:space="preserve">1. Принять решение о предоставлении гранта в форме субсидии "Лучшая школа города Оренбурга".</w:t>
      </w:r>
    </w:p>
    <w:p>
      <w:pPr>
        <w:pStyle w:val="0"/>
        <w:jc w:val="both"/>
      </w:pPr>
      <w:r>
        <w:rPr>
          <w:sz w:val="20"/>
        </w:rPr>
      </w:r>
    </w:p>
    <w:p>
      <w:pPr>
        <w:pStyle w:val="0"/>
        <w:ind w:firstLine="540"/>
        <w:jc w:val="both"/>
      </w:pPr>
      <w:r>
        <w:rPr>
          <w:sz w:val="20"/>
        </w:rPr>
        <w:t xml:space="preserve">2. Утвердить </w:t>
      </w:r>
      <w:hyperlink w:history="0" w:anchor="P41" w:tooltip="ПОРЯДОК">
        <w:r>
          <w:rPr>
            <w:sz w:val="20"/>
            <w:color w:val="0000ff"/>
          </w:rPr>
          <w:t xml:space="preserve">Порядок</w:t>
        </w:r>
      </w:hyperlink>
      <w:r>
        <w:rPr>
          <w:sz w:val="20"/>
        </w:rPr>
        <w:t xml:space="preserve"> предоставления гранта в форме субсидии "Лучшая школа города Оренбурга" согласно приложению N 1.</w:t>
      </w:r>
    </w:p>
    <w:p>
      <w:pPr>
        <w:pStyle w:val="0"/>
        <w:jc w:val="both"/>
      </w:pPr>
      <w:r>
        <w:rPr>
          <w:sz w:val="20"/>
        </w:rPr>
      </w:r>
    </w:p>
    <w:p>
      <w:pPr>
        <w:pStyle w:val="0"/>
        <w:ind w:firstLine="540"/>
        <w:jc w:val="both"/>
      </w:pPr>
      <w:r>
        <w:rPr>
          <w:sz w:val="20"/>
        </w:rPr>
        <w:t xml:space="preserve">3. Утвердить </w:t>
      </w:r>
      <w:hyperlink w:history="0" w:anchor="P267" w:tooltip="СОСТАВ">
        <w:r>
          <w:rPr>
            <w:sz w:val="20"/>
            <w:color w:val="0000ff"/>
          </w:rPr>
          <w:t xml:space="preserve">состав</w:t>
        </w:r>
      </w:hyperlink>
      <w:r>
        <w:rPr>
          <w:sz w:val="20"/>
        </w:rPr>
        <w:t xml:space="preserve"> конкурсной комиссии по отбору получателя гранта в форме субсидии "Лучшая школа города Оренбурга" согласно приложению N 2.</w:t>
      </w:r>
    </w:p>
    <w:p>
      <w:pPr>
        <w:pStyle w:val="0"/>
        <w:jc w:val="both"/>
      </w:pPr>
      <w:r>
        <w:rPr>
          <w:sz w:val="20"/>
        </w:rPr>
      </w:r>
    </w:p>
    <w:p>
      <w:pPr>
        <w:pStyle w:val="0"/>
        <w:ind w:firstLine="540"/>
        <w:jc w:val="both"/>
      </w:pPr>
      <w:r>
        <w:rPr>
          <w:sz w:val="20"/>
        </w:rPr>
        <w:t xml:space="preserve">4. Настоящее постановление подлежит:</w:t>
      </w:r>
    </w:p>
    <w:p>
      <w:pPr>
        <w:pStyle w:val="0"/>
        <w:spacing w:before="200" w:lineRule="auto"/>
        <w:ind w:firstLine="540"/>
        <w:jc w:val="both"/>
      </w:pPr>
      <w:r>
        <w:rPr>
          <w:sz w:val="20"/>
        </w:rPr>
        <w:t xml:space="preserve">размещению на официальном Интернет-портале города Оренбурга;</w:t>
      </w:r>
    </w:p>
    <w:p>
      <w:pPr>
        <w:pStyle w:val="0"/>
        <w:spacing w:before="200" w:lineRule="auto"/>
        <w:ind w:firstLine="540"/>
        <w:jc w:val="both"/>
      </w:pPr>
      <w:r>
        <w:rPr>
          <w:sz w:val="20"/>
        </w:rPr>
        <w:t xml:space="preserve">передаче в уполномоченный орган исполнительной власти Оренбургской области по ведению областного регистра муниципальных нормативных правовых актов.</w:t>
      </w:r>
    </w:p>
    <w:p>
      <w:pPr>
        <w:pStyle w:val="0"/>
        <w:jc w:val="both"/>
      </w:pPr>
      <w:r>
        <w:rPr>
          <w:sz w:val="20"/>
        </w:rPr>
      </w:r>
    </w:p>
    <w:p>
      <w:pPr>
        <w:pStyle w:val="0"/>
        <w:ind w:firstLine="540"/>
        <w:jc w:val="both"/>
      </w:pPr>
      <w:r>
        <w:rPr>
          <w:sz w:val="20"/>
        </w:rPr>
        <w:t xml:space="preserve">5. Поручить организацию исполнения настоящего постановления заместителю Главы города Оренбурга по социальным вопросам.</w:t>
      </w:r>
    </w:p>
    <w:p>
      <w:pPr>
        <w:pStyle w:val="0"/>
        <w:jc w:val="both"/>
      </w:pPr>
      <w:r>
        <w:rPr>
          <w:sz w:val="20"/>
        </w:rPr>
      </w:r>
    </w:p>
    <w:p>
      <w:pPr>
        <w:pStyle w:val="0"/>
        <w:ind w:firstLine="540"/>
        <w:jc w:val="both"/>
      </w:pPr>
      <w:r>
        <w:rPr>
          <w:sz w:val="20"/>
        </w:rPr>
        <w:t xml:space="preserve">6. Настоящее постановление вступает в силу после его официального опубликования в газете "Вечерний Оренбург".</w:t>
      </w:r>
    </w:p>
    <w:p>
      <w:pPr>
        <w:pStyle w:val="0"/>
        <w:jc w:val="both"/>
      </w:pPr>
      <w:r>
        <w:rPr>
          <w:sz w:val="20"/>
        </w:rPr>
      </w:r>
    </w:p>
    <w:p>
      <w:pPr>
        <w:pStyle w:val="0"/>
        <w:jc w:val="right"/>
      </w:pPr>
      <w:r>
        <w:rPr>
          <w:sz w:val="20"/>
        </w:rPr>
        <w:t xml:space="preserve">Первый заместитель</w:t>
      </w:r>
    </w:p>
    <w:p>
      <w:pPr>
        <w:pStyle w:val="0"/>
        <w:jc w:val="right"/>
      </w:pPr>
      <w:r>
        <w:rPr>
          <w:sz w:val="20"/>
        </w:rPr>
        <w:t xml:space="preserve">Главы города Оренбурга</w:t>
      </w:r>
    </w:p>
    <w:p>
      <w:pPr>
        <w:pStyle w:val="0"/>
        <w:jc w:val="right"/>
      </w:pPr>
      <w:r>
        <w:rPr>
          <w:sz w:val="20"/>
        </w:rPr>
        <w:t xml:space="preserve">А.С.КУДИНОВ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w:t>
      </w:r>
    </w:p>
    <w:p>
      <w:pPr>
        <w:pStyle w:val="0"/>
        <w:jc w:val="right"/>
      </w:pPr>
      <w:r>
        <w:rPr>
          <w:sz w:val="20"/>
        </w:rPr>
        <w:t xml:space="preserve">к постановлению</w:t>
      </w:r>
    </w:p>
    <w:p>
      <w:pPr>
        <w:pStyle w:val="0"/>
        <w:jc w:val="right"/>
      </w:pPr>
      <w:r>
        <w:rPr>
          <w:sz w:val="20"/>
        </w:rPr>
        <w:t xml:space="preserve">Администрации города Оренбурга</w:t>
      </w:r>
    </w:p>
    <w:p>
      <w:pPr>
        <w:pStyle w:val="0"/>
        <w:jc w:val="right"/>
      </w:pPr>
      <w:r>
        <w:rPr>
          <w:sz w:val="20"/>
        </w:rPr>
        <w:t xml:space="preserve">от 8 декабря 2022 г. N 2234-п</w:t>
      </w:r>
    </w:p>
    <w:p>
      <w:pPr>
        <w:pStyle w:val="0"/>
        <w:jc w:val="both"/>
      </w:pPr>
      <w:r>
        <w:rPr>
          <w:sz w:val="20"/>
        </w:rPr>
      </w:r>
    </w:p>
    <w:bookmarkStart w:id="41" w:name="P41"/>
    <w:bookmarkEnd w:id="41"/>
    <w:p>
      <w:pPr>
        <w:pStyle w:val="2"/>
        <w:jc w:val="center"/>
      </w:pPr>
      <w:r>
        <w:rPr>
          <w:sz w:val="20"/>
        </w:rPr>
        <w:t xml:space="preserve">ПОРЯДОК</w:t>
      </w:r>
    </w:p>
    <w:p>
      <w:pPr>
        <w:pStyle w:val="2"/>
        <w:jc w:val="center"/>
      </w:pPr>
      <w:r>
        <w:rPr>
          <w:sz w:val="20"/>
        </w:rPr>
        <w:t xml:space="preserve">предоставления гранта в форме субсидии</w:t>
      </w:r>
    </w:p>
    <w:p>
      <w:pPr>
        <w:pStyle w:val="2"/>
        <w:jc w:val="center"/>
      </w:pPr>
      <w:r>
        <w:rPr>
          <w:sz w:val="20"/>
        </w:rPr>
        <w:t xml:space="preserve">"Лучшая школа города Оренбурга"</w:t>
      </w:r>
    </w:p>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Настоящий Порядок предоставления гранта в форме субсидии "Лучшая школа города Оренбурга" (далее - Порядок) определяет цели, условия и механизм предоставления гранта в форме субсидии "Лучшая школа города Оренбурга" (далее - грант) за счет средств бюджета города Оренбурга.</w:t>
      </w:r>
    </w:p>
    <w:p>
      <w:pPr>
        <w:pStyle w:val="0"/>
        <w:spacing w:before="200" w:lineRule="auto"/>
        <w:ind w:firstLine="540"/>
        <w:jc w:val="both"/>
      </w:pPr>
      <w:r>
        <w:rPr>
          <w:sz w:val="20"/>
        </w:rPr>
        <w:t xml:space="preserve">1.2. Грант предоставляется с целью стимулирования и поддержки муниципальных общеобразовательных организаций города Оренбурга, реализующих общеобразовательные программы начального общего, основного общего и среднего общего образования (далее - общеобразовательная организация), обеспечивающих достижение высоких результатов образовательной деятельности.</w:t>
      </w:r>
    </w:p>
    <w:p>
      <w:pPr>
        <w:pStyle w:val="0"/>
        <w:spacing w:before="200" w:lineRule="auto"/>
        <w:ind w:firstLine="540"/>
        <w:jc w:val="both"/>
      </w:pPr>
      <w:r>
        <w:rPr>
          <w:sz w:val="20"/>
        </w:rPr>
        <w:t xml:space="preserve">1.3. Грант предоставляется по результатам конкурса, организованного управлением образования администрации города Оренбурга (далее - управление образования).</w:t>
      </w:r>
    </w:p>
    <w:p>
      <w:pPr>
        <w:pStyle w:val="0"/>
        <w:spacing w:before="200" w:lineRule="auto"/>
        <w:ind w:firstLine="540"/>
        <w:jc w:val="both"/>
      </w:pPr>
      <w:r>
        <w:rPr>
          <w:sz w:val="20"/>
        </w:rPr>
        <w:t xml:space="preserve">1.4. Основными принципами проведения конкурса являются гласность, открытость, прозрачность оценочных процедур, обеспечение равных возможностей для участия в нем общеобразовательных организаций.</w:t>
      </w:r>
    </w:p>
    <w:bookmarkStart w:id="51" w:name="P51"/>
    <w:bookmarkEnd w:id="51"/>
    <w:p>
      <w:pPr>
        <w:pStyle w:val="0"/>
        <w:spacing w:before="200" w:lineRule="auto"/>
        <w:ind w:firstLine="540"/>
        <w:jc w:val="both"/>
      </w:pPr>
      <w:r>
        <w:rPr>
          <w:sz w:val="20"/>
        </w:rPr>
        <w:t xml:space="preserve">1.5. Условия участия в конкурсе:</w:t>
      </w:r>
    </w:p>
    <w:p>
      <w:pPr>
        <w:pStyle w:val="0"/>
        <w:spacing w:before="200" w:lineRule="auto"/>
        <w:ind w:firstLine="540"/>
        <w:jc w:val="both"/>
      </w:pPr>
      <w:r>
        <w:rPr>
          <w:sz w:val="20"/>
        </w:rPr>
        <w:t xml:space="preserve">1) право на участие в конкурсе имеет общеобразовательная организация, осуществляющая свою деятельность в установленном законодательством Российской Федерации порядке на территории муниципального образования "город Оренбург", имеющая лицензию на осуществление образовательной деятельности, не находящаяся в процессе реорганизации или ликвидации;</w:t>
      </w:r>
    </w:p>
    <w:p>
      <w:pPr>
        <w:pStyle w:val="0"/>
        <w:spacing w:before="200" w:lineRule="auto"/>
        <w:ind w:firstLine="540"/>
        <w:jc w:val="both"/>
      </w:pPr>
      <w:r>
        <w:rPr>
          <w:sz w:val="20"/>
        </w:rPr>
        <w:t xml:space="preserve">2) в деятельности общеобразовательной организации отсутствуют нарушения законодательства Российской Федерации об образовании в течение календарного года, предшествующего дате подачи заявки.</w:t>
      </w:r>
    </w:p>
    <w:p>
      <w:pPr>
        <w:pStyle w:val="0"/>
        <w:spacing w:before="200" w:lineRule="auto"/>
        <w:ind w:firstLine="540"/>
        <w:jc w:val="both"/>
      </w:pPr>
      <w:r>
        <w:rPr>
          <w:sz w:val="20"/>
        </w:rPr>
        <w:t xml:space="preserve">1.6. Для проведения конкурса создается конкурсная комиссия по отбору получателя гранта в форме субсидии "Лучшая школа города Оренбурга" (далее - конкурсная комиссия), состав которой утверждается постановлением Администрации города Оренбурга.</w:t>
      </w:r>
    </w:p>
    <w:p>
      <w:pPr>
        <w:pStyle w:val="0"/>
        <w:spacing w:before="200" w:lineRule="auto"/>
        <w:ind w:firstLine="540"/>
        <w:jc w:val="both"/>
      </w:pPr>
      <w:r>
        <w:rPr>
          <w:sz w:val="20"/>
        </w:rPr>
        <w:t xml:space="preserve">В состав конкурсной комиссии входят представители Администрации города Оренбурга, педагогического сообщества, профсоюзной организации работников народного образования и науки, родительской общественности, депутаты Оренбургского городского Совета. Конкурсную комиссию возглавляет председатель конкурсной комиссии - заместитель Главы города Оренбурга по социальным вопросам.</w:t>
      </w:r>
    </w:p>
    <w:p>
      <w:pPr>
        <w:pStyle w:val="0"/>
        <w:spacing w:before="200" w:lineRule="auto"/>
        <w:ind w:firstLine="540"/>
        <w:jc w:val="both"/>
      </w:pPr>
      <w:r>
        <w:rPr>
          <w:sz w:val="20"/>
        </w:rPr>
        <w:t xml:space="preserve">Заседание конкурсной комиссии проводит председатель конкурсной комиссии, а в случае его отсутствия - заместитель председателя конкурсной комиссии.</w:t>
      </w:r>
    </w:p>
    <w:p>
      <w:pPr>
        <w:pStyle w:val="0"/>
        <w:spacing w:before="200" w:lineRule="auto"/>
        <w:ind w:firstLine="540"/>
        <w:jc w:val="both"/>
      </w:pPr>
      <w:r>
        <w:rPr>
          <w:sz w:val="20"/>
        </w:rPr>
        <w:t xml:space="preserve">Заседание конкурсной комиссии правомочно при участии не менее половины от всего состава конкурсной комиссии.</w:t>
      </w:r>
    </w:p>
    <w:p>
      <w:pPr>
        <w:pStyle w:val="0"/>
        <w:spacing w:before="200" w:lineRule="auto"/>
        <w:ind w:firstLine="540"/>
        <w:jc w:val="both"/>
      </w:pPr>
      <w:r>
        <w:rPr>
          <w:sz w:val="20"/>
        </w:rPr>
        <w:t xml:space="preserve">Секретарь конкурсной комиссии не обладает правом голоса.</w:t>
      </w:r>
    </w:p>
    <w:p>
      <w:pPr>
        <w:pStyle w:val="0"/>
        <w:spacing w:before="200" w:lineRule="auto"/>
        <w:ind w:firstLine="540"/>
        <w:jc w:val="both"/>
      </w:pPr>
      <w:r>
        <w:rPr>
          <w:sz w:val="20"/>
        </w:rPr>
        <w:t xml:space="preserve">1.7. Размер гранта составляет 500 тысяч рублей. Ежегодно предоставляется 3 гранта.</w:t>
      </w:r>
    </w:p>
    <w:p>
      <w:pPr>
        <w:pStyle w:val="0"/>
        <w:spacing w:before="200" w:lineRule="auto"/>
        <w:ind w:firstLine="540"/>
        <w:jc w:val="both"/>
      </w:pPr>
      <w:r>
        <w:rPr>
          <w:sz w:val="20"/>
        </w:rPr>
        <w:t xml:space="preserve">1.8. Средства гранта направляются на приобретение средств обучения и воспитания, соответствующих современным условиям обучения в соответствии с требованиями к функциональному оснащению общеобразовательной организации.</w:t>
      </w:r>
    </w:p>
    <w:p>
      <w:pPr>
        <w:pStyle w:val="0"/>
        <w:spacing w:before="200" w:lineRule="auto"/>
        <w:ind w:firstLine="540"/>
        <w:jc w:val="both"/>
      </w:pPr>
      <w:r>
        <w:rPr>
          <w:sz w:val="20"/>
        </w:rPr>
        <w:t xml:space="preserve">1.9. Победители конкурсов предыдущих лет к повторному участию в конкурсе допускаются по истечении 5 лет. Исчисление пятилетнего срока начинается с 1 января года, следующего за годом участия организации в конкурсе.</w:t>
      </w:r>
    </w:p>
    <w:p>
      <w:pPr>
        <w:pStyle w:val="0"/>
        <w:jc w:val="both"/>
      </w:pPr>
      <w:r>
        <w:rPr>
          <w:sz w:val="20"/>
        </w:rPr>
      </w:r>
    </w:p>
    <w:p>
      <w:pPr>
        <w:pStyle w:val="2"/>
        <w:outlineLvl w:val="1"/>
        <w:jc w:val="center"/>
      </w:pPr>
      <w:r>
        <w:rPr>
          <w:sz w:val="20"/>
        </w:rPr>
        <w:t xml:space="preserve">2. Порядок проведения конкурса</w:t>
      </w:r>
    </w:p>
    <w:p>
      <w:pPr>
        <w:pStyle w:val="0"/>
        <w:jc w:val="both"/>
      </w:pPr>
      <w:r>
        <w:rPr>
          <w:sz w:val="20"/>
        </w:rPr>
      </w:r>
    </w:p>
    <w:p>
      <w:pPr>
        <w:pStyle w:val="0"/>
        <w:ind w:firstLine="540"/>
        <w:jc w:val="both"/>
      </w:pPr>
      <w:r>
        <w:rPr>
          <w:sz w:val="20"/>
        </w:rPr>
        <w:t xml:space="preserve">2.1. Управление образования определяет сроки проведения конкурса и доводит информацию о конкурсе посредством размещения сведений на официальном сайте управления образования.</w:t>
      </w:r>
    </w:p>
    <w:p>
      <w:pPr>
        <w:pStyle w:val="0"/>
        <w:spacing w:before="200" w:lineRule="auto"/>
        <w:ind w:firstLine="540"/>
        <w:jc w:val="both"/>
      </w:pPr>
      <w:r>
        <w:rPr>
          <w:sz w:val="20"/>
        </w:rPr>
        <w:t xml:space="preserve">2.2. Выдвижение общеобразовательной организации для участия в конкурсном отборе осуществляется руководителем общеобразовательной организации по согласованию с коллегиальным органом управления общеобразовательной организацией (педагогическим советом).</w:t>
      </w:r>
    </w:p>
    <w:bookmarkStart w:id="67" w:name="P67"/>
    <w:bookmarkEnd w:id="67"/>
    <w:p>
      <w:pPr>
        <w:pStyle w:val="0"/>
        <w:spacing w:before="200" w:lineRule="auto"/>
        <w:ind w:firstLine="540"/>
        <w:jc w:val="both"/>
      </w:pPr>
      <w:r>
        <w:rPr>
          <w:sz w:val="20"/>
        </w:rPr>
        <w:t xml:space="preserve">2.3. Общеобразовательная организация для участия в конкурсном отборе представляет следующие документы:</w:t>
      </w:r>
    </w:p>
    <w:p>
      <w:pPr>
        <w:pStyle w:val="0"/>
        <w:spacing w:before="200" w:lineRule="auto"/>
        <w:ind w:firstLine="540"/>
        <w:jc w:val="both"/>
      </w:pPr>
      <w:r>
        <w:rPr>
          <w:sz w:val="20"/>
        </w:rPr>
        <w:t xml:space="preserve">1) </w:t>
      </w:r>
      <w:hyperlink w:history="0" w:anchor="P98" w:tooltip="                                  ЗАЯВКА">
        <w:r>
          <w:rPr>
            <w:sz w:val="20"/>
            <w:color w:val="0000ff"/>
          </w:rPr>
          <w:t xml:space="preserve">заявку</w:t>
        </w:r>
      </w:hyperlink>
      <w:r>
        <w:rPr>
          <w:sz w:val="20"/>
        </w:rPr>
        <w:t xml:space="preserve"> на участие в конкурсе на предоставление гранта по форме согласно приложению N 1 к Порядку;</w:t>
      </w:r>
    </w:p>
    <w:p>
      <w:pPr>
        <w:pStyle w:val="0"/>
        <w:spacing w:before="200" w:lineRule="auto"/>
        <w:ind w:firstLine="540"/>
        <w:jc w:val="both"/>
      </w:pPr>
      <w:r>
        <w:rPr>
          <w:sz w:val="20"/>
        </w:rPr>
        <w:t xml:space="preserve">2) выписку из протокола коллегиального органа управления общеобразовательной организации (педагогического совета) о выдвижении общеобразовательной организации на участие в конкурсе;</w:t>
      </w:r>
    </w:p>
    <w:p>
      <w:pPr>
        <w:pStyle w:val="0"/>
        <w:spacing w:before="200" w:lineRule="auto"/>
        <w:ind w:firstLine="540"/>
        <w:jc w:val="both"/>
      </w:pPr>
      <w:r>
        <w:rPr>
          <w:sz w:val="20"/>
        </w:rPr>
        <w:t xml:space="preserve">3) копии учредительных документов, лицензии на право осуществления образовательной деятельности, заверенные руководителем общеобразовательной организации в установленном порядке;</w:t>
      </w:r>
    </w:p>
    <w:p>
      <w:pPr>
        <w:pStyle w:val="0"/>
        <w:spacing w:before="200" w:lineRule="auto"/>
        <w:ind w:firstLine="540"/>
        <w:jc w:val="both"/>
      </w:pPr>
      <w:r>
        <w:rPr>
          <w:sz w:val="20"/>
        </w:rPr>
        <w:t xml:space="preserve">4) справку, содержащую сведения о деятельности общеобразовательной организации, соответствующие критериям оценки заявок участия в конкурсе на предоставление гранта согласно </w:t>
      </w:r>
      <w:hyperlink w:history="0" w:anchor="P134" w:tooltip="ПЕРЕЧЕНЬ">
        <w:r>
          <w:rPr>
            <w:sz w:val="20"/>
            <w:color w:val="0000ff"/>
          </w:rPr>
          <w:t xml:space="preserve">приложению N 2</w:t>
        </w:r>
      </w:hyperlink>
      <w:r>
        <w:rPr>
          <w:sz w:val="20"/>
        </w:rPr>
        <w:t xml:space="preserve"> к Порядку;</w:t>
      </w:r>
    </w:p>
    <w:p>
      <w:pPr>
        <w:pStyle w:val="0"/>
        <w:spacing w:before="200" w:lineRule="auto"/>
        <w:ind w:firstLine="540"/>
        <w:jc w:val="both"/>
      </w:pPr>
      <w:r>
        <w:rPr>
          <w:sz w:val="20"/>
        </w:rPr>
        <w:t xml:space="preserve">5) программу развития общеобразовательной организации (далее - программа развития), действующую не менее 1 года на дату подачи заявки.</w:t>
      </w:r>
    </w:p>
    <w:p>
      <w:pPr>
        <w:pStyle w:val="0"/>
        <w:spacing w:before="200" w:lineRule="auto"/>
        <w:ind w:firstLine="540"/>
        <w:jc w:val="both"/>
      </w:pPr>
      <w:r>
        <w:rPr>
          <w:sz w:val="20"/>
        </w:rPr>
        <w:t xml:space="preserve">2.4. Секретарь конкурсной комиссии осуществляет прием и регистрацию представляемых документов, проводит проверку документов на предмет их соответствия </w:t>
      </w:r>
      <w:hyperlink w:history="0" w:anchor="P67" w:tooltip="2.3. Общеобразовательная организация для участия в конкурсном отборе представляет следующие документы:">
        <w:r>
          <w:rPr>
            <w:sz w:val="20"/>
            <w:color w:val="0000ff"/>
          </w:rPr>
          <w:t xml:space="preserve">пункту 2.3</w:t>
        </w:r>
      </w:hyperlink>
      <w:r>
        <w:rPr>
          <w:sz w:val="20"/>
        </w:rPr>
        <w:t xml:space="preserve"> настоящего Порядка, формирует список общеобразовательных организаций - участников конкурса.</w:t>
      </w:r>
    </w:p>
    <w:p>
      <w:pPr>
        <w:pStyle w:val="0"/>
        <w:spacing w:before="200" w:lineRule="auto"/>
        <w:ind w:firstLine="540"/>
        <w:jc w:val="both"/>
      </w:pPr>
      <w:r>
        <w:rPr>
          <w:sz w:val="20"/>
        </w:rPr>
        <w:t xml:space="preserve">2.5. Основаниями для отказа участия в конкурсе являются:</w:t>
      </w:r>
    </w:p>
    <w:p>
      <w:pPr>
        <w:pStyle w:val="0"/>
        <w:spacing w:before="200" w:lineRule="auto"/>
        <w:ind w:firstLine="540"/>
        <w:jc w:val="both"/>
      </w:pPr>
      <w:r>
        <w:rPr>
          <w:sz w:val="20"/>
        </w:rPr>
        <w:t xml:space="preserve">1) несоответствие общеобразовательной организации требованиям </w:t>
      </w:r>
      <w:hyperlink w:history="0" w:anchor="P51" w:tooltip="1.5. Условия участия в конкурсе:">
        <w:r>
          <w:rPr>
            <w:sz w:val="20"/>
            <w:color w:val="0000ff"/>
          </w:rPr>
          <w:t xml:space="preserve">пункта 1.5</w:t>
        </w:r>
      </w:hyperlink>
      <w:r>
        <w:rPr>
          <w:sz w:val="20"/>
        </w:rPr>
        <w:t xml:space="preserve"> настоящего Порядка;</w:t>
      </w:r>
    </w:p>
    <w:p>
      <w:pPr>
        <w:pStyle w:val="0"/>
        <w:spacing w:before="200" w:lineRule="auto"/>
        <w:ind w:firstLine="540"/>
        <w:jc w:val="both"/>
      </w:pPr>
      <w:r>
        <w:rPr>
          <w:sz w:val="20"/>
        </w:rPr>
        <w:t xml:space="preserve">2) непредставление или неполное представление документов и сведений, указанных в </w:t>
      </w:r>
      <w:hyperlink w:history="0" w:anchor="P67" w:tooltip="2.3. Общеобразовательная организация для участия в конкурсном отборе представляет следующие документы:">
        <w:r>
          <w:rPr>
            <w:sz w:val="20"/>
            <w:color w:val="0000ff"/>
          </w:rPr>
          <w:t xml:space="preserve">пункте 2.3</w:t>
        </w:r>
      </w:hyperlink>
      <w:r>
        <w:rPr>
          <w:sz w:val="20"/>
        </w:rPr>
        <w:t xml:space="preserve"> настоящего Порядка.</w:t>
      </w:r>
    </w:p>
    <w:p>
      <w:pPr>
        <w:pStyle w:val="0"/>
        <w:spacing w:before="200" w:lineRule="auto"/>
        <w:ind w:firstLine="540"/>
        <w:jc w:val="both"/>
      </w:pPr>
      <w:r>
        <w:rPr>
          <w:sz w:val="20"/>
        </w:rPr>
        <w:t xml:space="preserve">2.6. Конкурсная комиссия проводит экспертную оценку представленных на конкурс документов в соответствии с критериями, указанными в </w:t>
      </w:r>
      <w:hyperlink w:history="0" w:anchor="P134" w:tooltip="ПЕРЕЧЕНЬ">
        <w:r>
          <w:rPr>
            <w:sz w:val="20"/>
            <w:color w:val="0000ff"/>
          </w:rPr>
          <w:t xml:space="preserve">приложении N 2</w:t>
        </w:r>
      </w:hyperlink>
      <w:r>
        <w:rPr>
          <w:sz w:val="20"/>
        </w:rPr>
        <w:t xml:space="preserve"> к Порядку.</w:t>
      </w:r>
    </w:p>
    <w:p>
      <w:pPr>
        <w:pStyle w:val="0"/>
        <w:spacing w:before="200" w:lineRule="auto"/>
        <w:ind w:firstLine="540"/>
        <w:jc w:val="both"/>
      </w:pPr>
      <w:r>
        <w:rPr>
          <w:sz w:val="20"/>
        </w:rPr>
        <w:t xml:space="preserve">2.7. Каждая заявка анализируется и оценивается членами конкурсной комиссии. По итогам оценки документов и материалов членами конкурсной комиссии формируется рейтинг участников конкурса.</w:t>
      </w:r>
    </w:p>
    <w:p>
      <w:pPr>
        <w:pStyle w:val="0"/>
        <w:spacing w:before="200" w:lineRule="auto"/>
        <w:ind w:firstLine="540"/>
        <w:jc w:val="both"/>
      </w:pPr>
      <w:r>
        <w:rPr>
          <w:sz w:val="20"/>
        </w:rPr>
        <w:t xml:space="preserve">При формировании рейтинга каждой заявке присваивается порядковый номер по мере уменьшения итогового балла заявки. Если две или более заявки при проведении экспертной оценки набрали одинаковую сумму баллов, меньший порядковый номер присваивается заявке, поданной ранее. Победителями конкурса признаются три участника, которые получили максимальный балл и расположены в рейтинге заявок друг за другом по порядку присвоения их заявкам порядковых номеров.</w:t>
      </w:r>
    </w:p>
    <w:p>
      <w:pPr>
        <w:pStyle w:val="0"/>
        <w:spacing w:before="200" w:lineRule="auto"/>
        <w:ind w:firstLine="540"/>
        <w:jc w:val="both"/>
      </w:pPr>
      <w:r>
        <w:rPr>
          <w:sz w:val="20"/>
        </w:rPr>
        <w:t xml:space="preserve">Рейтинг утверждается протоколом конкурсной комиссии.</w:t>
      </w:r>
    </w:p>
    <w:p>
      <w:pPr>
        <w:pStyle w:val="0"/>
        <w:spacing w:before="200" w:lineRule="auto"/>
        <w:ind w:firstLine="540"/>
        <w:jc w:val="both"/>
      </w:pPr>
      <w:r>
        <w:rPr>
          <w:sz w:val="20"/>
        </w:rPr>
        <w:t xml:space="preserve">2.8. Список победителей конкурса утверждается постановлением Администрации города Оренбурга.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1</w:t>
      </w:r>
    </w:p>
    <w:p>
      <w:pPr>
        <w:pStyle w:val="0"/>
        <w:jc w:val="right"/>
      </w:pPr>
      <w:r>
        <w:rPr>
          <w:sz w:val="20"/>
        </w:rPr>
        <w:t xml:space="preserve">к Порядку</w:t>
      </w:r>
    </w:p>
    <w:p>
      <w:pPr>
        <w:pStyle w:val="0"/>
        <w:jc w:val="right"/>
      </w:pPr>
      <w:r>
        <w:rPr>
          <w:sz w:val="20"/>
        </w:rPr>
        <w:t xml:space="preserve">предоставления гранта в форме субсидии</w:t>
      </w:r>
    </w:p>
    <w:p>
      <w:pPr>
        <w:pStyle w:val="0"/>
        <w:jc w:val="right"/>
      </w:pPr>
      <w:r>
        <w:rPr>
          <w:sz w:val="20"/>
        </w:rPr>
        <w:t xml:space="preserve">"Лучшая школа города Оренбурга"</w:t>
      </w:r>
    </w:p>
    <w:p>
      <w:pPr>
        <w:pStyle w:val="0"/>
        <w:jc w:val="both"/>
      </w:pPr>
      <w:r>
        <w:rPr>
          <w:sz w:val="20"/>
        </w:rPr>
      </w:r>
    </w:p>
    <w:p>
      <w:pPr>
        <w:pStyle w:val="1"/>
        <w:jc w:val="both"/>
      </w:pPr>
      <w:r>
        <w:rPr>
          <w:sz w:val="20"/>
        </w:rPr>
        <w:t xml:space="preserve">                                  ┌───────────────────────────────────────┐</w:t>
      </w:r>
    </w:p>
    <w:p>
      <w:pPr>
        <w:pStyle w:val="1"/>
        <w:jc w:val="both"/>
      </w:pPr>
      <w:r>
        <w:rPr>
          <w:sz w:val="20"/>
        </w:rPr>
        <w:t xml:space="preserve">                                  │ Регистрационный номер: _______________│</w:t>
      </w:r>
    </w:p>
    <w:p>
      <w:pPr>
        <w:pStyle w:val="1"/>
        <w:jc w:val="both"/>
      </w:pPr>
      <w:r>
        <w:rPr>
          <w:sz w:val="20"/>
        </w:rPr>
        <w:t xml:space="preserve">                                  │                                       │</w:t>
      </w:r>
    </w:p>
    <w:p>
      <w:pPr>
        <w:pStyle w:val="1"/>
        <w:jc w:val="both"/>
      </w:pPr>
      <w:r>
        <w:rPr>
          <w:sz w:val="20"/>
        </w:rPr>
        <w:t xml:space="preserve">                                  │ Дата регистрации: ____________________│</w:t>
      </w:r>
    </w:p>
    <w:p>
      <w:pPr>
        <w:pStyle w:val="1"/>
        <w:jc w:val="both"/>
      </w:pPr>
      <w:r>
        <w:rPr>
          <w:sz w:val="20"/>
        </w:rPr>
        <w:t xml:space="preserve">                                  └───────────────────────────────────────┘</w:t>
      </w:r>
    </w:p>
    <w:p>
      <w:pPr>
        <w:pStyle w:val="1"/>
        <w:jc w:val="both"/>
      </w:pPr>
      <w:r>
        <w:rPr>
          <w:sz w:val="20"/>
        </w:rPr>
      </w:r>
    </w:p>
    <w:bookmarkStart w:id="98" w:name="P98"/>
    <w:bookmarkEnd w:id="98"/>
    <w:p>
      <w:pPr>
        <w:pStyle w:val="1"/>
        <w:jc w:val="both"/>
      </w:pPr>
      <w:r>
        <w:rPr>
          <w:sz w:val="20"/>
        </w:rPr>
        <w:t xml:space="preserve">                                  ЗАЯВКА</w:t>
      </w:r>
    </w:p>
    <w:p>
      <w:pPr>
        <w:pStyle w:val="1"/>
        <w:jc w:val="both"/>
      </w:pPr>
      <w:r>
        <w:rPr>
          <w:sz w:val="20"/>
        </w:rPr>
        <w:t xml:space="preserve">                  на участие в конкурсе на предоставление</w:t>
      </w:r>
    </w:p>
    <w:p>
      <w:pPr>
        <w:pStyle w:val="1"/>
        <w:jc w:val="both"/>
      </w:pPr>
      <w:r>
        <w:rPr>
          <w:sz w:val="20"/>
        </w:rPr>
        <w:t xml:space="preserve">                          гранта в форме субсидии</w:t>
      </w:r>
    </w:p>
    <w:p>
      <w:pPr>
        <w:pStyle w:val="1"/>
        <w:jc w:val="both"/>
      </w:pPr>
      <w:r>
        <w:rPr>
          <w:sz w:val="20"/>
        </w:rPr>
        <w:t xml:space="preserve">                      "Лучшая школа города Оренбурга"</w:t>
      </w:r>
    </w:p>
    <w:p>
      <w:pPr>
        <w:pStyle w:val="1"/>
        <w:jc w:val="both"/>
      </w:pPr>
      <w:r>
        <w:rPr>
          <w:sz w:val="20"/>
        </w:rPr>
      </w:r>
    </w:p>
    <w:p>
      <w:pPr>
        <w:pStyle w:val="1"/>
        <w:jc w:val="both"/>
      </w:pPr>
      <w:r>
        <w:rPr>
          <w:sz w:val="20"/>
        </w:rPr>
        <w:t xml:space="preserve">    Сведения об общеобразовательной организации:</w:t>
      </w:r>
    </w:p>
    <w:p>
      <w:pPr>
        <w:pStyle w:val="1"/>
        <w:jc w:val="both"/>
      </w:pPr>
      <w:r>
        <w:rPr>
          <w:sz w:val="20"/>
        </w:rPr>
        <w:t xml:space="preserve">    Полное  наименование  общеобразовательной  организации  (в соответствии</w:t>
      </w:r>
    </w:p>
    <w:p>
      <w:pPr>
        <w:pStyle w:val="1"/>
        <w:jc w:val="both"/>
      </w:pPr>
      <w:r>
        <w:rPr>
          <w:sz w:val="20"/>
        </w:rPr>
        <w:t xml:space="preserve">с Уставом): _______________________________________________________________</w:t>
      </w:r>
    </w:p>
    <w:p>
      <w:pPr>
        <w:pStyle w:val="1"/>
        <w:jc w:val="both"/>
      </w:pPr>
      <w:r>
        <w:rPr>
          <w:sz w:val="20"/>
        </w:rPr>
        <w:t xml:space="preserve">    Ф.И.О. директора: _____________________________________________________</w:t>
      </w:r>
    </w:p>
    <w:p>
      <w:pPr>
        <w:pStyle w:val="1"/>
        <w:jc w:val="both"/>
      </w:pPr>
      <w:r>
        <w:rPr>
          <w:sz w:val="20"/>
        </w:rPr>
        <w:t xml:space="preserve">    Адрес общеобразовательной организации (с указанием индекса) ___________</w:t>
      </w:r>
    </w:p>
    <w:p>
      <w:pPr>
        <w:pStyle w:val="1"/>
        <w:jc w:val="both"/>
      </w:pPr>
      <w:r>
        <w:rPr>
          <w:sz w:val="20"/>
        </w:rPr>
        <w:t xml:space="preserve">___________________________________________________________________________</w:t>
      </w:r>
    </w:p>
    <w:p>
      <w:pPr>
        <w:pStyle w:val="1"/>
        <w:jc w:val="both"/>
      </w:pPr>
      <w:r>
        <w:rPr>
          <w:sz w:val="20"/>
        </w:rPr>
        <w:t xml:space="preserve">    Контактный телефон (с кодом в федеральном формате) 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E-mail ________________________________________________________________</w:t>
      </w:r>
    </w:p>
    <w:p>
      <w:pPr>
        <w:pStyle w:val="1"/>
        <w:jc w:val="both"/>
      </w:pPr>
      <w:r>
        <w:rPr>
          <w:sz w:val="20"/>
        </w:rPr>
        <w:t xml:space="preserve">    Адрес сайта общеобразовательной организации 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органа   коллегиального  управления  общеобразовательной</w:t>
      </w:r>
    </w:p>
    <w:p>
      <w:pPr>
        <w:pStyle w:val="1"/>
        <w:jc w:val="both"/>
      </w:pPr>
      <w:r>
        <w:rPr>
          <w:sz w:val="20"/>
        </w:rPr>
        <w:t xml:space="preserve">организации 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Разрешаем  вносить  сведения,  указанные в заявке, участника конкурса в</w:t>
      </w:r>
    </w:p>
    <w:p>
      <w:pPr>
        <w:pStyle w:val="1"/>
        <w:jc w:val="both"/>
      </w:pPr>
      <w:r>
        <w:rPr>
          <w:sz w:val="20"/>
        </w:rPr>
        <w:t xml:space="preserve">базу  данных  об  участниках  конкурса  и использовать материалы конкурсной</w:t>
      </w:r>
    </w:p>
    <w:p>
      <w:pPr>
        <w:pStyle w:val="1"/>
        <w:jc w:val="both"/>
      </w:pPr>
      <w:r>
        <w:rPr>
          <w:sz w:val="20"/>
        </w:rPr>
        <w:t xml:space="preserve">документации в образовательных целях с возможностью редакторской обработки.</w:t>
      </w:r>
    </w:p>
    <w:p>
      <w:pPr>
        <w:pStyle w:val="1"/>
        <w:jc w:val="both"/>
      </w:pPr>
      <w:r>
        <w:rPr>
          <w:sz w:val="20"/>
        </w:rPr>
      </w:r>
    </w:p>
    <w:p>
      <w:pPr>
        <w:pStyle w:val="1"/>
        <w:jc w:val="both"/>
      </w:pPr>
      <w:r>
        <w:rPr>
          <w:sz w:val="20"/>
        </w:rPr>
        <w:t xml:space="preserve">Директор общеобразовательной организации __________________________________</w:t>
      </w:r>
    </w:p>
    <w:p>
      <w:pPr>
        <w:pStyle w:val="1"/>
        <w:jc w:val="both"/>
      </w:pPr>
      <w:r>
        <w:rPr>
          <w:sz w:val="20"/>
        </w:rPr>
        <w:t xml:space="preserve">                                                 (Ф.И.О., подпись)</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2</w:t>
      </w:r>
    </w:p>
    <w:p>
      <w:pPr>
        <w:pStyle w:val="0"/>
        <w:jc w:val="right"/>
      </w:pPr>
      <w:r>
        <w:rPr>
          <w:sz w:val="20"/>
        </w:rPr>
        <w:t xml:space="preserve">к Порядку</w:t>
      </w:r>
    </w:p>
    <w:p>
      <w:pPr>
        <w:pStyle w:val="0"/>
        <w:jc w:val="right"/>
      </w:pPr>
      <w:r>
        <w:rPr>
          <w:sz w:val="20"/>
        </w:rPr>
        <w:t xml:space="preserve">предоставления гранта в форме субсидии</w:t>
      </w:r>
    </w:p>
    <w:p>
      <w:pPr>
        <w:pStyle w:val="0"/>
        <w:jc w:val="right"/>
      </w:pPr>
      <w:r>
        <w:rPr>
          <w:sz w:val="20"/>
        </w:rPr>
        <w:t xml:space="preserve">"Лучшая школа города Оренбурга"</w:t>
      </w:r>
    </w:p>
    <w:p>
      <w:pPr>
        <w:pStyle w:val="0"/>
        <w:jc w:val="both"/>
      </w:pPr>
      <w:r>
        <w:rPr>
          <w:sz w:val="20"/>
        </w:rPr>
      </w:r>
    </w:p>
    <w:bookmarkStart w:id="134" w:name="P134"/>
    <w:bookmarkEnd w:id="134"/>
    <w:p>
      <w:pPr>
        <w:pStyle w:val="2"/>
        <w:jc w:val="center"/>
      </w:pPr>
      <w:r>
        <w:rPr>
          <w:sz w:val="20"/>
        </w:rPr>
        <w:t xml:space="preserve">ПЕРЕЧЕНЬ</w:t>
      </w:r>
    </w:p>
    <w:p>
      <w:pPr>
        <w:pStyle w:val="2"/>
        <w:jc w:val="center"/>
      </w:pPr>
      <w:r>
        <w:rPr>
          <w:sz w:val="20"/>
        </w:rPr>
        <w:t xml:space="preserve">критериев оценки заявок на участие в конкурсе</w:t>
      </w:r>
    </w:p>
    <w:p>
      <w:pPr>
        <w:pStyle w:val="2"/>
        <w:jc w:val="center"/>
      </w:pPr>
      <w:r>
        <w:rPr>
          <w:sz w:val="20"/>
        </w:rPr>
        <w:t xml:space="preserve">на предоставление гранта в форме субсидии</w:t>
      </w:r>
    </w:p>
    <w:p>
      <w:pPr>
        <w:pStyle w:val="2"/>
        <w:jc w:val="center"/>
      </w:pPr>
      <w:r>
        <w:rPr>
          <w:sz w:val="20"/>
        </w:rPr>
        <w:t xml:space="preserve">"Лучшая школа города Оренбурга"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37"/>
        <w:gridCol w:w="3969"/>
        <w:gridCol w:w="4365"/>
      </w:tblGrid>
      <w:tr>
        <w:tc>
          <w:tcPr>
            <w:tcW w:w="737" w:type="dxa"/>
          </w:tcPr>
          <w:p>
            <w:pPr>
              <w:pStyle w:val="0"/>
              <w:jc w:val="center"/>
            </w:pPr>
            <w:r>
              <w:rPr>
                <w:sz w:val="20"/>
              </w:rPr>
              <w:t xml:space="preserve">N п/п</w:t>
            </w:r>
          </w:p>
        </w:tc>
        <w:tc>
          <w:tcPr>
            <w:tcW w:w="3969" w:type="dxa"/>
          </w:tcPr>
          <w:p>
            <w:pPr>
              <w:pStyle w:val="0"/>
              <w:jc w:val="center"/>
            </w:pPr>
            <w:r>
              <w:rPr>
                <w:sz w:val="20"/>
              </w:rPr>
              <w:t xml:space="preserve">Критерии</w:t>
            </w:r>
          </w:p>
        </w:tc>
        <w:tc>
          <w:tcPr>
            <w:tcW w:w="4365" w:type="dxa"/>
          </w:tcPr>
          <w:p>
            <w:pPr>
              <w:pStyle w:val="0"/>
              <w:jc w:val="center"/>
            </w:pPr>
            <w:r>
              <w:rPr>
                <w:sz w:val="20"/>
              </w:rPr>
              <w:t xml:space="preserve">Количество баллов</w:t>
            </w:r>
          </w:p>
          <w:p>
            <w:pPr>
              <w:pStyle w:val="0"/>
              <w:jc w:val="center"/>
            </w:pPr>
            <w:r>
              <w:rPr>
                <w:sz w:val="20"/>
              </w:rPr>
              <w:t xml:space="preserve">(от 0 до 10 баллов)</w:t>
            </w:r>
          </w:p>
        </w:tc>
      </w:tr>
      <w:tr>
        <w:tc>
          <w:tcPr>
            <w:tcW w:w="737" w:type="dxa"/>
          </w:tcPr>
          <w:p>
            <w:pPr>
              <w:pStyle w:val="0"/>
              <w:outlineLvl w:val="2"/>
            </w:pPr>
            <w:r>
              <w:rPr>
                <w:sz w:val="20"/>
              </w:rPr>
              <w:t xml:space="preserve">I.</w:t>
            </w:r>
          </w:p>
        </w:tc>
        <w:tc>
          <w:tcPr>
            <w:gridSpan w:val="2"/>
            <w:tcW w:w="8334" w:type="dxa"/>
          </w:tcPr>
          <w:p>
            <w:pPr>
              <w:pStyle w:val="0"/>
              <w:jc w:val="center"/>
            </w:pPr>
            <w:r>
              <w:rPr>
                <w:sz w:val="20"/>
              </w:rPr>
              <w:t xml:space="preserve">Оценка программы развития общеобразовательной организации</w:t>
            </w:r>
          </w:p>
        </w:tc>
      </w:tr>
      <w:tr>
        <w:tc>
          <w:tcPr>
            <w:tcW w:w="737" w:type="dxa"/>
          </w:tcPr>
          <w:p>
            <w:pPr>
              <w:pStyle w:val="0"/>
              <w:outlineLvl w:val="3"/>
            </w:pPr>
            <w:r>
              <w:rPr>
                <w:sz w:val="20"/>
              </w:rPr>
              <w:t xml:space="preserve">1</w:t>
            </w:r>
          </w:p>
        </w:tc>
        <w:tc>
          <w:tcPr>
            <w:gridSpan w:val="2"/>
            <w:tcW w:w="8334" w:type="dxa"/>
          </w:tcPr>
          <w:p>
            <w:pPr>
              <w:pStyle w:val="0"/>
            </w:pPr>
            <w:r>
              <w:rPr>
                <w:sz w:val="20"/>
              </w:rPr>
              <w:t xml:space="preserve">Наличие программы развития</w:t>
            </w:r>
          </w:p>
        </w:tc>
      </w:tr>
      <w:tr>
        <w:tc>
          <w:tcPr>
            <w:tcW w:w="737" w:type="dxa"/>
          </w:tcPr>
          <w:p>
            <w:pPr>
              <w:pStyle w:val="0"/>
            </w:pPr>
            <w:r>
              <w:rPr>
                <w:sz w:val="20"/>
              </w:rPr>
              <w:t xml:space="preserve">1.1</w:t>
            </w:r>
          </w:p>
        </w:tc>
        <w:tc>
          <w:tcPr>
            <w:tcW w:w="3969" w:type="dxa"/>
          </w:tcPr>
          <w:p>
            <w:pPr>
              <w:pStyle w:val="0"/>
            </w:pPr>
            <w:r>
              <w:rPr>
                <w:sz w:val="20"/>
              </w:rPr>
              <w:t xml:space="preserve">актуальность, реалистичность и реализуемость программы развития</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1.2</w:t>
            </w:r>
          </w:p>
        </w:tc>
        <w:tc>
          <w:tcPr>
            <w:tcW w:w="3969" w:type="dxa"/>
          </w:tcPr>
          <w:p>
            <w:pPr>
              <w:pStyle w:val="0"/>
            </w:pPr>
            <w:r>
              <w:rPr>
                <w:sz w:val="20"/>
              </w:rPr>
              <w:t xml:space="preserve">интегрирующая, консолидирующая направленность программы развития по отношению к образовательному и родительскому сообществам</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2"/>
            </w:pPr>
            <w:r>
              <w:rPr>
                <w:sz w:val="20"/>
              </w:rPr>
              <w:t xml:space="preserve">II.</w:t>
            </w:r>
          </w:p>
        </w:tc>
        <w:tc>
          <w:tcPr>
            <w:gridSpan w:val="2"/>
            <w:tcW w:w="8334" w:type="dxa"/>
          </w:tcPr>
          <w:p>
            <w:pPr>
              <w:pStyle w:val="0"/>
              <w:jc w:val="center"/>
            </w:pPr>
            <w:r>
              <w:rPr>
                <w:sz w:val="20"/>
              </w:rPr>
              <w:t xml:space="preserve">Продуктивность реализации программы развития</w:t>
            </w:r>
          </w:p>
        </w:tc>
      </w:tr>
      <w:tr>
        <w:tc>
          <w:tcPr>
            <w:tcW w:w="737" w:type="dxa"/>
          </w:tcPr>
          <w:p>
            <w:pPr>
              <w:pStyle w:val="0"/>
              <w:outlineLvl w:val="3"/>
            </w:pPr>
            <w:r>
              <w:rPr>
                <w:sz w:val="20"/>
              </w:rPr>
              <w:t xml:space="preserve">2</w:t>
            </w:r>
          </w:p>
        </w:tc>
        <w:tc>
          <w:tcPr>
            <w:gridSpan w:val="2"/>
            <w:tcW w:w="8334" w:type="dxa"/>
          </w:tcPr>
          <w:p>
            <w:pPr>
              <w:pStyle w:val="0"/>
            </w:pPr>
            <w:r>
              <w:rPr>
                <w:sz w:val="20"/>
              </w:rPr>
              <w:t xml:space="preserve">Высокое качество результатов обучения и воспитания</w:t>
            </w:r>
          </w:p>
        </w:tc>
      </w:tr>
      <w:tr>
        <w:tc>
          <w:tcPr>
            <w:tcW w:w="737" w:type="dxa"/>
          </w:tcPr>
          <w:p>
            <w:pPr>
              <w:pStyle w:val="0"/>
              <w:outlineLvl w:val="4"/>
            </w:pPr>
            <w:r>
              <w:rPr>
                <w:sz w:val="20"/>
              </w:rPr>
              <w:t xml:space="preserve">2.1</w:t>
            </w:r>
          </w:p>
        </w:tc>
        <w:tc>
          <w:tcPr>
            <w:gridSpan w:val="2"/>
            <w:tcW w:w="8334" w:type="dxa"/>
          </w:tcPr>
          <w:p>
            <w:pPr>
              <w:pStyle w:val="0"/>
            </w:pPr>
            <w:r>
              <w:rPr>
                <w:sz w:val="20"/>
              </w:rPr>
              <w:t xml:space="preserve">высокие (с позитивной динамикой за последние три года) учебные достижения обучающихся:</w:t>
            </w:r>
          </w:p>
        </w:tc>
      </w:tr>
      <w:tr>
        <w:tc>
          <w:tcPr>
            <w:tcW w:w="737" w:type="dxa"/>
          </w:tcPr>
          <w:p>
            <w:pPr>
              <w:pStyle w:val="0"/>
            </w:pPr>
            <w:r>
              <w:rPr>
                <w:sz w:val="20"/>
              </w:rPr>
              <w:t xml:space="preserve">2.1.1</w:t>
            </w:r>
          </w:p>
        </w:tc>
        <w:tc>
          <w:tcPr>
            <w:tcW w:w="3969" w:type="dxa"/>
          </w:tcPr>
          <w:p>
            <w:pPr>
              <w:pStyle w:val="0"/>
            </w:pPr>
            <w:r>
              <w:rPr>
                <w:sz w:val="20"/>
              </w:rPr>
              <w:t xml:space="preserve">результаты государственной итоговой аттестации выпускников 9 и 11 классов</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2.1.2</w:t>
            </w:r>
          </w:p>
        </w:tc>
        <w:tc>
          <w:tcPr>
            <w:tcW w:w="3969" w:type="dxa"/>
          </w:tcPr>
          <w:p>
            <w:pPr>
              <w:pStyle w:val="0"/>
            </w:pPr>
            <w:r>
              <w:rPr>
                <w:sz w:val="20"/>
              </w:rPr>
              <w:t xml:space="preserve">успеваемость обучающихся по уровням образования</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2.1.3</w:t>
            </w:r>
          </w:p>
        </w:tc>
        <w:tc>
          <w:tcPr>
            <w:tcW w:w="3969" w:type="dxa"/>
          </w:tcPr>
          <w:p>
            <w:pPr>
              <w:pStyle w:val="0"/>
            </w:pPr>
            <w:r>
              <w:rPr>
                <w:sz w:val="20"/>
              </w:rPr>
              <w:t xml:space="preserve">образовательный уровень выпускников общеобразовательной организации</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4"/>
            </w:pPr>
            <w:r>
              <w:rPr>
                <w:sz w:val="20"/>
              </w:rPr>
              <w:t xml:space="preserve">2.2</w:t>
            </w:r>
          </w:p>
        </w:tc>
        <w:tc>
          <w:tcPr>
            <w:gridSpan w:val="2"/>
            <w:tcW w:w="8334" w:type="dxa"/>
          </w:tcPr>
          <w:p>
            <w:pPr>
              <w:pStyle w:val="0"/>
            </w:pPr>
            <w:r>
              <w:rPr>
                <w:sz w:val="20"/>
              </w:rPr>
              <w:t xml:space="preserve">Результативное участие обучающихся в муниципальных, региональных, всероссийских и международных олимпиадах, фестивалях, конкурсах, смотрах и других массовых мероприятиях:</w:t>
            </w:r>
          </w:p>
        </w:tc>
      </w:tr>
      <w:tr>
        <w:tc>
          <w:tcPr>
            <w:tcW w:w="737" w:type="dxa"/>
          </w:tcPr>
          <w:p>
            <w:pPr>
              <w:pStyle w:val="0"/>
            </w:pPr>
            <w:r>
              <w:rPr>
                <w:sz w:val="20"/>
              </w:rPr>
              <w:t xml:space="preserve">2.2.1</w:t>
            </w:r>
          </w:p>
        </w:tc>
        <w:tc>
          <w:tcPr>
            <w:tcW w:w="3969" w:type="dxa"/>
          </w:tcPr>
          <w:p>
            <w:pPr>
              <w:pStyle w:val="0"/>
            </w:pPr>
            <w:r>
              <w:rPr>
                <w:sz w:val="20"/>
              </w:rPr>
              <w:t xml:space="preserve">результаты участия обучающихся во всероссийской олимпиаде школьников</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2.2.2</w:t>
            </w:r>
          </w:p>
        </w:tc>
        <w:tc>
          <w:tcPr>
            <w:tcW w:w="3969" w:type="dxa"/>
          </w:tcPr>
          <w:p>
            <w:pPr>
              <w:pStyle w:val="0"/>
            </w:pPr>
            <w:r>
              <w:rPr>
                <w:sz w:val="20"/>
              </w:rPr>
              <w:t xml:space="preserve">результаты участия обучающихся в перечневых олимпиадах, утвержденных приказами Министерства науки и высшего образования Российской Федерации, Министерства просвещения Российской Федерации и министерства образования Оренбургской области (ежегодное издание)</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2.2.3</w:t>
            </w:r>
          </w:p>
        </w:tc>
        <w:tc>
          <w:tcPr>
            <w:tcW w:w="3969" w:type="dxa"/>
          </w:tcPr>
          <w:p>
            <w:pPr>
              <w:pStyle w:val="0"/>
            </w:pPr>
            <w:r>
              <w:rPr>
                <w:sz w:val="20"/>
              </w:rPr>
              <w:t xml:space="preserve">результаты участия обучающихся в массовых мероприятиях разной направленности</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4"/>
            </w:pPr>
            <w:r>
              <w:rPr>
                <w:sz w:val="20"/>
              </w:rPr>
              <w:t xml:space="preserve">2.3</w:t>
            </w:r>
          </w:p>
        </w:tc>
        <w:tc>
          <w:tcPr>
            <w:gridSpan w:val="2"/>
            <w:tcW w:w="8334" w:type="dxa"/>
          </w:tcPr>
          <w:p>
            <w:pPr>
              <w:pStyle w:val="0"/>
            </w:pPr>
            <w:r>
              <w:rPr>
                <w:sz w:val="20"/>
              </w:rPr>
              <w:t xml:space="preserve">Основные показатели качества образования:</w:t>
            </w:r>
          </w:p>
        </w:tc>
      </w:tr>
      <w:tr>
        <w:tc>
          <w:tcPr>
            <w:tcW w:w="737" w:type="dxa"/>
          </w:tcPr>
          <w:p>
            <w:pPr>
              <w:pStyle w:val="0"/>
            </w:pPr>
            <w:r>
              <w:rPr>
                <w:sz w:val="20"/>
              </w:rPr>
              <w:t xml:space="preserve">2.3.1</w:t>
            </w:r>
          </w:p>
        </w:tc>
        <w:tc>
          <w:tcPr>
            <w:tcW w:w="3969" w:type="dxa"/>
          </w:tcPr>
          <w:p>
            <w:pPr>
              <w:pStyle w:val="0"/>
            </w:pPr>
            <w:r>
              <w:rPr>
                <w:sz w:val="20"/>
              </w:rPr>
              <w:t xml:space="preserve">основные показатели качества образования по итогам основного государственного экзамена выпускников 9 классов</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2.3.2</w:t>
            </w:r>
          </w:p>
        </w:tc>
        <w:tc>
          <w:tcPr>
            <w:tcW w:w="3969" w:type="dxa"/>
          </w:tcPr>
          <w:p>
            <w:pPr>
              <w:pStyle w:val="0"/>
            </w:pPr>
            <w:r>
              <w:rPr>
                <w:sz w:val="20"/>
              </w:rPr>
              <w:t xml:space="preserve">основные показатели качества образования по итогам единого государственного экзамена выпускников 11 классов</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2.3.3</w:t>
            </w:r>
          </w:p>
        </w:tc>
        <w:tc>
          <w:tcPr>
            <w:tcW w:w="3969" w:type="dxa"/>
          </w:tcPr>
          <w:p>
            <w:pPr>
              <w:pStyle w:val="0"/>
            </w:pPr>
            <w:r>
              <w:rPr>
                <w:sz w:val="20"/>
              </w:rPr>
              <w:t xml:space="preserve">сохранность контингента обучающихся</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3"/>
            </w:pPr>
            <w:r>
              <w:rPr>
                <w:sz w:val="20"/>
              </w:rPr>
              <w:t xml:space="preserve">3</w:t>
            </w:r>
          </w:p>
        </w:tc>
        <w:tc>
          <w:tcPr>
            <w:gridSpan w:val="2"/>
            <w:tcW w:w="8334" w:type="dxa"/>
          </w:tcPr>
          <w:p>
            <w:pPr>
              <w:pStyle w:val="0"/>
            </w:pPr>
            <w:r>
              <w:rPr>
                <w:sz w:val="20"/>
              </w:rPr>
              <w:t xml:space="preserve">Обеспечение доступности качественного образования:</w:t>
            </w:r>
          </w:p>
        </w:tc>
      </w:tr>
      <w:tr>
        <w:tc>
          <w:tcPr>
            <w:tcW w:w="737" w:type="dxa"/>
          </w:tcPr>
          <w:p>
            <w:pPr>
              <w:pStyle w:val="0"/>
              <w:outlineLvl w:val="4"/>
            </w:pPr>
            <w:r>
              <w:rPr>
                <w:sz w:val="20"/>
              </w:rPr>
              <w:t xml:space="preserve">3.1</w:t>
            </w:r>
          </w:p>
        </w:tc>
        <w:tc>
          <w:tcPr>
            <w:gridSpan w:val="2"/>
            <w:tcW w:w="8334" w:type="dxa"/>
          </w:tcPr>
          <w:p>
            <w:pPr>
              <w:pStyle w:val="0"/>
            </w:pPr>
            <w:r>
              <w:rPr>
                <w:sz w:val="20"/>
              </w:rPr>
              <w:t xml:space="preserve">предоставление возможности получения образования в различных формах, реализация углубленного изучения отдельных предметов (профильное обучение), организация оптимального режима функционирования общеобразовательной организации:</w:t>
            </w:r>
          </w:p>
        </w:tc>
      </w:tr>
      <w:tr>
        <w:tc>
          <w:tcPr>
            <w:tcW w:w="737" w:type="dxa"/>
          </w:tcPr>
          <w:p>
            <w:pPr>
              <w:pStyle w:val="0"/>
            </w:pPr>
            <w:r>
              <w:rPr>
                <w:sz w:val="20"/>
              </w:rPr>
              <w:t xml:space="preserve">3.1.1</w:t>
            </w:r>
          </w:p>
        </w:tc>
        <w:tc>
          <w:tcPr>
            <w:tcW w:w="3969" w:type="dxa"/>
          </w:tcPr>
          <w:p>
            <w:pPr>
              <w:pStyle w:val="0"/>
            </w:pPr>
            <w:r>
              <w:rPr>
                <w:sz w:val="20"/>
              </w:rPr>
              <w:t xml:space="preserve">организация оптимального режима функционирования общеобразовательной организации</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3.1.2</w:t>
            </w:r>
          </w:p>
        </w:tc>
        <w:tc>
          <w:tcPr>
            <w:tcW w:w="3969" w:type="dxa"/>
          </w:tcPr>
          <w:p>
            <w:pPr>
              <w:pStyle w:val="0"/>
            </w:pPr>
            <w:r>
              <w:rPr>
                <w:sz w:val="20"/>
              </w:rPr>
              <w:t xml:space="preserve">реализация различных форм получения образования</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3.1.3</w:t>
            </w:r>
          </w:p>
        </w:tc>
        <w:tc>
          <w:tcPr>
            <w:tcW w:w="3969" w:type="dxa"/>
          </w:tcPr>
          <w:p>
            <w:pPr>
              <w:pStyle w:val="0"/>
            </w:pPr>
            <w:r>
              <w:rPr>
                <w:sz w:val="20"/>
              </w:rPr>
              <w:t xml:space="preserve">реализация углубленного изучения отдельных предметов (профильное обучение)</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4"/>
            </w:pPr>
            <w:r>
              <w:rPr>
                <w:sz w:val="20"/>
              </w:rPr>
              <w:t xml:space="preserve">3.2</w:t>
            </w:r>
          </w:p>
        </w:tc>
        <w:tc>
          <w:tcPr>
            <w:gridSpan w:val="2"/>
            <w:tcW w:w="8334" w:type="dxa"/>
          </w:tcPr>
          <w:p>
            <w:pPr>
              <w:pStyle w:val="0"/>
            </w:pPr>
            <w:r>
              <w:rPr>
                <w:sz w:val="20"/>
              </w:rPr>
              <w:t xml:space="preserve">создание условий для реализации дополнительного образования обучающихся:</w:t>
            </w:r>
          </w:p>
        </w:tc>
      </w:tr>
      <w:tr>
        <w:tc>
          <w:tcPr>
            <w:tcW w:w="737" w:type="dxa"/>
          </w:tcPr>
          <w:p>
            <w:pPr>
              <w:pStyle w:val="0"/>
            </w:pPr>
            <w:r>
              <w:rPr>
                <w:sz w:val="20"/>
              </w:rPr>
              <w:t xml:space="preserve">3.2.1</w:t>
            </w:r>
          </w:p>
        </w:tc>
        <w:tc>
          <w:tcPr>
            <w:tcW w:w="3969" w:type="dxa"/>
          </w:tcPr>
          <w:p>
            <w:pPr>
              <w:pStyle w:val="0"/>
            </w:pPr>
            <w:r>
              <w:rPr>
                <w:sz w:val="20"/>
              </w:rPr>
              <w:t xml:space="preserve">охват обучающихся, занимающихся дополнительным образованием за последние три года</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3.2.2</w:t>
            </w:r>
          </w:p>
        </w:tc>
        <w:tc>
          <w:tcPr>
            <w:tcW w:w="3969" w:type="dxa"/>
          </w:tcPr>
          <w:p>
            <w:pPr>
              <w:pStyle w:val="0"/>
            </w:pPr>
            <w:r>
              <w:rPr>
                <w:sz w:val="20"/>
              </w:rPr>
              <w:t xml:space="preserve">вариативность дополнительного образования</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4"/>
            </w:pPr>
            <w:r>
              <w:rPr>
                <w:sz w:val="20"/>
              </w:rPr>
              <w:t xml:space="preserve">3.3</w:t>
            </w:r>
          </w:p>
        </w:tc>
        <w:tc>
          <w:tcPr>
            <w:gridSpan w:val="2"/>
            <w:tcW w:w="8334" w:type="dxa"/>
          </w:tcPr>
          <w:p>
            <w:pPr>
              <w:pStyle w:val="0"/>
            </w:pPr>
            <w:r>
              <w:rPr>
                <w:sz w:val="20"/>
              </w:rPr>
              <w:t xml:space="preserve">развитие материально-технического обеспечения образовательной деятельности:</w:t>
            </w:r>
          </w:p>
        </w:tc>
      </w:tr>
      <w:tr>
        <w:tc>
          <w:tcPr>
            <w:tcW w:w="737" w:type="dxa"/>
          </w:tcPr>
          <w:p>
            <w:pPr>
              <w:pStyle w:val="0"/>
            </w:pPr>
            <w:r>
              <w:rPr>
                <w:sz w:val="20"/>
              </w:rPr>
              <w:t xml:space="preserve">3.3.1</w:t>
            </w:r>
          </w:p>
        </w:tc>
        <w:tc>
          <w:tcPr>
            <w:tcW w:w="3969" w:type="dxa"/>
          </w:tcPr>
          <w:p>
            <w:pPr>
              <w:pStyle w:val="0"/>
            </w:pPr>
            <w:r>
              <w:rPr>
                <w:sz w:val="20"/>
              </w:rPr>
              <w:t xml:space="preserve">оборудование помещений в соответствии с требованиями федеральных государственных образовательных стандартов</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3.3.2</w:t>
            </w:r>
          </w:p>
        </w:tc>
        <w:tc>
          <w:tcPr>
            <w:tcW w:w="3969" w:type="dxa"/>
          </w:tcPr>
          <w:p>
            <w:pPr>
              <w:pStyle w:val="0"/>
            </w:pPr>
            <w:r>
              <w:rPr>
                <w:sz w:val="20"/>
              </w:rPr>
              <w:t xml:space="preserve">создание необходимых условий для охраны и укрепления здоровья обучающихся и работников общеобразовательной организации</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4"/>
            </w:pPr>
            <w:r>
              <w:rPr>
                <w:sz w:val="20"/>
              </w:rPr>
              <w:t xml:space="preserve">3.4</w:t>
            </w:r>
          </w:p>
        </w:tc>
        <w:tc>
          <w:tcPr>
            <w:gridSpan w:val="2"/>
            <w:tcW w:w="8334" w:type="dxa"/>
          </w:tcPr>
          <w:p>
            <w:pPr>
              <w:pStyle w:val="0"/>
            </w:pPr>
            <w:r>
              <w:rPr>
                <w:sz w:val="20"/>
              </w:rPr>
              <w:t xml:space="preserve">обеспеченность квалифицированными кадрами:</w:t>
            </w:r>
          </w:p>
        </w:tc>
      </w:tr>
      <w:tr>
        <w:tc>
          <w:tcPr>
            <w:tcW w:w="737" w:type="dxa"/>
          </w:tcPr>
          <w:p>
            <w:pPr>
              <w:pStyle w:val="0"/>
            </w:pPr>
            <w:r>
              <w:rPr>
                <w:sz w:val="20"/>
              </w:rPr>
              <w:t xml:space="preserve">3.4.1</w:t>
            </w:r>
          </w:p>
        </w:tc>
        <w:tc>
          <w:tcPr>
            <w:tcW w:w="3969" w:type="dxa"/>
          </w:tcPr>
          <w:p>
            <w:pPr>
              <w:pStyle w:val="0"/>
            </w:pPr>
            <w:r>
              <w:rPr>
                <w:sz w:val="20"/>
              </w:rPr>
              <w:t xml:space="preserve">профессиональный уровень педагогических кадров организации</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3.4.2</w:t>
            </w:r>
          </w:p>
        </w:tc>
        <w:tc>
          <w:tcPr>
            <w:tcW w:w="3969" w:type="dxa"/>
          </w:tcPr>
          <w:p>
            <w:pPr>
              <w:pStyle w:val="0"/>
            </w:pPr>
            <w:r>
              <w:rPr>
                <w:sz w:val="20"/>
              </w:rPr>
              <w:t xml:space="preserve">наличие психологической, социальной служб</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3.4.3</w:t>
            </w:r>
          </w:p>
        </w:tc>
        <w:tc>
          <w:tcPr>
            <w:tcW w:w="3969" w:type="dxa"/>
          </w:tcPr>
          <w:p>
            <w:pPr>
              <w:pStyle w:val="0"/>
            </w:pPr>
            <w:r>
              <w:rPr>
                <w:sz w:val="20"/>
              </w:rPr>
              <w:t xml:space="preserve">обеспечение непрерывного профессионального роста педагогических работников</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4"/>
            </w:pPr>
            <w:r>
              <w:rPr>
                <w:sz w:val="20"/>
              </w:rPr>
              <w:t xml:space="preserve">3.5</w:t>
            </w:r>
          </w:p>
        </w:tc>
        <w:tc>
          <w:tcPr>
            <w:gridSpan w:val="2"/>
            <w:tcW w:w="8334" w:type="dxa"/>
          </w:tcPr>
          <w:p>
            <w:pPr>
              <w:pStyle w:val="0"/>
            </w:pPr>
            <w:r>
              <w:rPr>
                <w:sz w:val="20"/>
              </w:rPr>
              <w:t xml:space="preserve">информационная открытость общеобразовательной организации:</w:t>
            </w:r>
          </w:p>
        </w:tc>
      </w:tr>
      <w:tr>
        <w:tc>
          <w:tcPr>
            <w:tcW w:w="737" w:type="dxa"/>
          </w:tcPr>
          <w:p>
            <w:pPr>
              <w:pStyle w:val="0"/>
            </w:pPr>
            <w:r>
              <w:rPr>
                <w:sz w:val="20"/>
              </w:rPr>
              <w:t xml:space="preserve">3.5.1</w:t>
            </w:r>
          </w:p>
        </w:tc>
        <w:tc>
          <w:tcPr>
            <w:tcW w:w="3969" w:type="dxa"/>
          </w:tcPr>
          <w:p>
            <w:pPr>
              <w:pStyle w:val="0"/>
            </w:pPr>
            <w:r>
              <w:rPr>
                <w:sz w:val="20"/>
              </w:rPr>
              <w:t xml:space="preserve">обеспечение доступности и открытости информации о деятельности общеобразовательной организации</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3.5.2</w:t>
            </w:r>
          </w:p>
        </w:tc>
        <w:tc>
          <w:tcPr>
            <w:tcW w:w="3969" w:type="dxa"/>
          </w:tcPr>
          <w:p>
            <w:pPr>
              <w:pStyle w:val="0"/>
            </w:pPr>
            <w:r>
              <w:rPr>
                <w:sz w:val="20"/>
              </w:rPr>
              <w:t xml:space="preserve">организация обратной связи с участниками образовательного процесса</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3"/>
            </w:pPr>
            <w:r>
              <w:rPr>
                <w:sz w:val="20"/>
              </w:rPr>
              <w:t xml:space="preserve">4</w:t>
            </w:r>
          </w:p>
        </w:tc>
        <w:tc>
          <w:tcPr>
            <w:gridSpan w:val="2"/>
            <w:tcW w:w="8334" w:type="dxa"/>
          </w:tcPr>
          <w:p>
            <w:pPr>
              <w:pStyle w:val="0"/>
            </w:pPr>
            <w:r>
              <w:rPr>
                <w:sz w:val="20"/>
              </w:rPr>
              <w:t xml:space="preserve">Создание необходимых условий для охраны и укрепления здоровья обучающихся и работников общеобразовательной организации:</w:t>
            </w:r>
          </w:p>
        </w:tc>
      </w:tr>
      <w:tr>
        <w:tc>
          <w:tcPr>
            <w:tcW w:w="737" w:type="dxa"/>
          </w:tcPr>
          <w:p>
            <w:pPr>
              <w:pStyle w:val="0"/>
            </w:pPr>
            <w:r>
              <w:rPr>
                <w:sz w:val="20"/>
              </w:rPr>
              <w:t xml:space="preserve">4.1</w:t>
            </w:r>
          </w:p>
        </w:tc>
        <w:tc>
          <w:tcPr>
            <w:tcW w:w="3969" w:type="dxa"/>
          </w:tcPr>
          <w:p>
            <w:pPr>
              <w:pStyle w:val="0"/>
            </w:pPr>
            <w:r>
              <w:rPr>
                <w:sz w:val="20"/>
              </w:rPr>
              <w:t xml:space="preserve">создание условий для охраны и укрепления здоровья обучающихся и работников общеобразовательной организации</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4.2</w:t>
            </w:r>
          </w:p>
        </w:tc>
        <w:tc>
          <w:tcPr>
            <w:tcW w:w="3969" w:type="dxa"/>
          </w:tcPr>
          <w:p>
            <w:pPr>
              <w:pStyle w:val="0"/>
            </w:pPr>
            <w:r>
              <w:rPr>
                <w:sz w:val="20"/>
              </w:rPr>
              <w:t xml:space="preserve">организация работы с обучающимися по пропаганде здорового образа жизни и правильного питания</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outlineLvl w:val="3"/>
            </w:pPr>
            <w:r>
              <w:rPr>
                <w:sz w:val="20"/>
              </w:rPr>
              <w:t xml:space="preserve">5</w:t>
            </w:r>
          </w:p>
        </w:tc>
        <w:tc>
          <w:tcPr>
            <w:gridSpan w:val="2"/>
            <w:tcW w:w="8334" w:type="dxa"/>
          </w:tcPr>
          <w:p>
            <w:pPr>
              <w:pStyle w:val="0"/>
            </w:pPr>
            <w:r>
              <w:rPr>
                <w:sz w:val="20"/>
              </w:rPr>
              <w:t xml:space="preserve">Организация методической и инновационной работы в общеобразовательной организации, трансляция педагогического опыта</w:t>
            </w:r>
          </w:p>
        </w:tc>
      </w:tr>
      <w:tr>
        <w:tc>
          <w:tcPr>
            <w:tcW w:w="737" w:type="dxa"/>
          </w:tcPr>
          <w:p>
            <w:pPr>
              <w:pStyle w:val="0"/>
            </w:pPr>
            <w:r>
              <w:rPr>
                <w:sz w:val="20"/>
              </w:rPr>
              <w:t xml:space="preserve">5.1</w:t>
            </w:r>
          </w:p>
        </w:tc>
        <w:tc>
          <w:tcPr>
            <w:tcW w:w="3969" w:type="dxa"/>
          </w:tcPr>
          <w:p>
            <w:pPr>
              <w:pStyle w:val="0"/>
            </w:pPr>
            <w:r>
              <w:rPr>
                <w:sz w:val="20"/>
              </w:rPr>
              <w:t xml:space="preserve">организация инновационной деятельности (экспериментальная или иная площадка федерального, регионального или муниципального уровней) и использование современных образовательных технологий в образовательном процессе</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5.2</w:t>
            </w:r>
          </w:p>
        </w:tc>
        <w:tc>
          <w:tcPr>
            <w:tcW w:w="3969" w:type="dxa"/>
          </w:tcPr>
          <w:p>
            <w:pPr>
              <w:pStyle w:val="0"/>
            </w:pPr>
            <w:r>
              <w:rPr>
                <w:sz w:val="20"/>
              </w:rPr>
              <w:t xml:space="preserve">осуществление организацией методической деятельности на уровне муниципалитета (по одному или нескольким направлениям развития общего образования), наличие предметных опорных кабинетов и др.</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r>
        <w:tc>
          <w:tcPr>
            <w:tcW w:w="737" w:type="dxa"/>
          </w:tcPr>
          <w:p>
            <w:pPr>
              <w:pStyle w:val="0"/>
            </w:pPr>
            <w:r>
              <w:rPr>
                <w:sz w:val="20"/>
              </w:rPr>
              <w:t xml:space="preserve">5.3</w:t>
            </w:r>
          </w:p>
        </w:tc>
        <w:tc>
          <w:tcPr>
            <w:tcW w:w="3969" w:type="dxa"/>
          </w:tcPr>
          <w:p>
            <w:pPr>
              <w:pStyle w:val="0"/>
            </w:pPr>
            <w:r>
              <w:rPr>
                <w:sz w:val="20"/>
              </w:rPr>
              <w:t xml:space="preserve">обобщение и распространение педагогического (управленческого) опыта (мастер-классы, семинары, конференции, круглые столы и др.)</w:t>
            </w:r>
          </w:p>
        </w:tc>
        <w:tc>
          <w:tcPr>
            <w:tcW w:w="4365" w:type="dxa"/>
          </w:tcPr>
          <w:p>
            <w:pPr>
              <w:pStyle w:val="0"/>
            </w:pPr>
            <w:r>
              <w:rPr>
                <w:sz w:val="20"/>
              </w:rPr>
              <w:t xml:space="preserve">высокий уровень: 9 - 10 баллов; уровень выше среднего: 7 - 8 баллов; средний уровень: 5 - 6 баллов; уровень ниже среднего: 3 - 4 балла; низкий уровень: 0 - 2 балла</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2</w:t>
      </w:r>
    </w:p>
    <w:p>
      <w:pPr>
        <w:pStyle w:val="0"/>
        <w:jc w:val="right"/>
      </w:pPr>
      <w:r>
        <w:rPr>
          <w:sz w:val="20"/>
        </w:rPr>
        <w:t xml:space="preserve">к постановлению</w:t>
      </w:r>
    </w:p>
    <w:p>
      <w:pPr>
        <w:pStyle w:val="0"/>
        <w:jc w:val="right"/>
      </w:pPr>
      <w:r>
        <w:rPr>
          <w:sz w:val="20"/>
        </w:rPr>
        <w:t xml:space="preserve">Администрации города Оренбурга</w:t>
      </w:r>
    </w:p>
    <w:p>
      <w:pPr>
        <w:pStyle w:val="0"/>
        <w:jc w:val="right"/>
      </w:pPr>
      <w:r>
        <w:rPr>
          <w:sz w:val="20"/>
        </w:rPr>
        <w:t xml:space="preserve">от 8 декабря 2022 г. N 2234-п</w:t>
      </w:r>
    </w:p>
    <w:p>
      <w:pPr>
        <w:pStyle w:val="0"/>
        <w:jc w:val="both"/>
      </w:pPr>
      <w:r>
        <w:rPr>
          <w:sz w:val="20"/>
        </w:rPr>
      </w:r>
    </w:p>
    <w:bookmarkStart w:id="267" w:name="P267"/>
    <w:bookmarkEnd w:id="267"/>
    <w:p>
      <w:pPr>
        <w:pStyle w:val="2"/>
        <w:jc w:val="center"/>
      </w:pPr>
      <w:r>
        <w:rPr>
          <w:sz w:val="20"/>
        </w:rPr>
        <w:t xml:space="preserve">СОСТАВ</w:t>
      </w:r>
    </w:p>
    <w:p>
      <w:pPr>
        <w:pStyle w:val="2"/>
        <w:jc w:val="center"/>
      </w:pPr>
      <w:r>
        <w:rPr>
          <w:sz w:val="20"/>
        </w:rPr>
        <w:t xml:space="preserve">конкурсной комиссии по отбору получателя гранта</w:t>
      </w:r>
    </w:p>
    <w:p>
      <w:pPr>
        <w:pStyle w:val="2"/>
        <w:jc w:val="center"/>
      </w:pPr>
      <w:r>
        <w:rPr>
          <w:sz w:val="20"/>
        </w:rPr>
        <w:t xml:space="preserve">в форме субсидии "Лучшая школа города Оренбурга"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города Оренбурга</w:t>
            </w:r>
          </w:p>
          <w:p>
            <w:pPr>
              <w:pStyle w:val="0"/>
              <w:jc w:val="center"/>
            </w:pPr>
            <w:r>
              <w:rPr>
                <w:sz w:val="20"/>
                <w:color w:val="392c69"/>
              </w:rPr>
              <w:t xml:space="preserve">от 19.09.2023 </w:t>
            </w:r>
            <w:hyperlink w:history="0" r:id="rId14" w:tooltip="Постановление Администрации города Оренбурга от 19.09.2023 N 1605-п &quot;О внесении изменения в постановление Администрации города Оренбурга от 08.12.2022 N 2234-п&quot; (вместе с &quot;Составом конкурсной комиссии по отбору получателя гранта в форме субсидии &quot;Лучшая школа города Оренбурга&quot;) {КонсультантПлюс}">
              <w:r>
                <w:rPr>
                  <w:sz w:val="20"/>
                  <w:color w:val="0000ff"/>
                </w:rPr>
                <w:t xml:space="preserve">N 1605-п</w:t>
              </w:r>
            </w:hyperlink>
            <w:r>
              <w:rPr>
                <w:sz w:val="20"/>
                <w:color w:val="392c69"/>
              </w:rPr>
              <w:t xml:space="preserve">, от 19.08.2024 </w:t>
            </w:r>
            <w:hyperlink w:history="0" r:id="rId15" w:tooltip="Постановление Администрации города Оренбурга от 19.08.2024 N 1456-п &quot;О внесении изменений в постановление Администрации города Оренбурга от 08.12.2022 N 2234-п&quot; {КонсультантПлюс}">
              <w:r>
                <w:rPr>
                  <w:sz w:val="20"/>
                  <w:color w:val="0000ff"/>
                </w:rPr>
                <w:t xml:space="preserve">N 1456-п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Гореликова Анна Александровна - председатель конкурсной комиссии, и.о. заместителя Главы города Оренбурга по социальным вопросам</w:t>
      </w:r>
    </w:p>
    <w:p>
      <w:pPr>
        <w:pStyle w:val="0"/>
        <w:spacing w:before="200" w:lineRule="auto"/>
        <w:ind w:firstLine="540"/>
        <w:jc w:val="both"/>
      </w:pPr>
      <w:r>
        <w:rPr>
          <w:sz w:val="20"/>
        </w:rPr>
        <w:t xml:space="preserve">Глуховская Елена Александровна - заместитель председателя конкурсной комиссии, заместитель начальника управления образования администрации города Оренбурга</w:t>
      </w:r>
    </w:p>
    <w:p>
      <w:pPr>
        <w:pStyle w:val="0"/>
        <w:spacing w:before="200" w:lineRule="auto"/>
        <w:ind w:firstLine="540"/>
        <w:jc w:val="both"/>
      </w:pPr>
      <w:r>
        <w:rPr>
          <w:sz w:val="20"/>
        </w:rPr>
        <w:t xml:space="preserve">Оксузян Татьяна Петровна - секретарь конкурсной комиссии, начальник отдела общего образования управления образования администрации города Оренбурга</w:t>
      </w:r>
    </w:p>
    <w:p>
      <w:pPr>
        <w:pStyle w:val="0"/>
        <w:spacing w:before="200" w:lineRule="auto"/>
        <w:ind w:firstLine="540"/>
        <w:jc w:val="both"/>
      </w:pPr>
      <w:r>
        <w:rPr>
          <w:sz w:val="20"/>
        </w:rPr>
        <w:t xml:space="preserve">Члены комиссии:</w:t>
      </w:r>
    </w:p>
    <w:p>
      <w:pPr>
        <w:pStyle w:val="0"/>
        <w:spacing w:before="200" w:lineRule="auto"/>
        <w:ind w:firstLine="540"/>
        <w:jc w:val="both"/>
      </w:pPr>
      <w:r>
        <w:rPr>
          <w:sz w:val="20"/>
        </w:rPr>
        <w:t xml:space="preserve">Аллагулов Артур Минехатович - ответственный секретарь Оренбургского регионального отделения Общероссийской общественной организации "Национальная родительская ассоциация", доктор педагогических наук, профессор, заведующий кафедрой педагогики и социологии федерального государственного бюджетного образовательного учреждения высшего образования "Оренбургский государственный педагогический университет" (по согласованию)</w:t>
      </w:r>
    </w:p>
    <w:p>
      <w:pPr>
        <w:pStyle w:val="0"/>
        <w:spacing w:before="200" w:lineRule="auto"/>
        <w:ind w:firstLine="540"/>
        <w:jc w:val="both"/>
      </w:pPr>
      <w:r>
        <w:rPr>
          <w:sz w:val="20"/>
        </w:rPr>
        <w:t xml:space="preserve">Ганаева Елена Аркадьевна - заведующая кафедрой управления образованием института непрерывного образования федерального государственного бюджетного образовательного учреждения высшего образования "Оренбургский государственный педагогический университет", доктор педагогических наук, профессор (по согласованию)</w:t>
      </w:r>
    </w:p>
    <w:p>
      <w:pPr>
        <w:pStyle w:val="0"/>
        <w:spacing w:before="200" w:lineRule="auto"/>
        <w:ind w:firstLine="540"/>
        <w:jc w:val="both"/>
      </w:pPr>
      <w:r>
        <w:rPr>
          <w:sz w:val="20"/>
        </w:rPr>
        <w:t xml:space="preserve">Рыжинский Александр Вячеславович - председатель Оренбургской городской профсоюзной организации областной организации профсоюза работников народного образования и науки Российской Федерации (по согласованию)</w:t>
      </w:r>
    </w:p>
    <w:p>
      <w:pPr>
        <w:pStyle w:val="0"/>
        <w:spacing w:before="200" w:lineRule="auto"/>
        <w:ind w:firstLine="540"/>
        <w:jc w:val="both"/>
      </w:pPr>
      <w:r>
        <w:rPr>
          <w:sz w:val="20"/>
        </w:rPr>
        <w:t xml:space="preserve">Сафиуллин Артем Рафаильевич - заместитель председателя Оренбургского городского Совета (по согласованию)</w:t>
      </w:r>
    </w:p>
    <w:p>
      <w:pPr>
        <w:pStyle w:val="0"/>
        <w:spacing w:before="200" w:lineRule="auto"/>
        <w:ind w:firstLine="540"/>
        <w:jc w:val="both"/>
      </w:pPr>
      <w:r>
        <w:rPr>
          <w:sz w:val="20"/>
        </w:rPr>
        <w:t xml:space="preserve">Сулейманов Эльмир Гульмирович - директор муниципального общеобразовательного автономного учреждения "Средняя общеобразовательная школа N 85"</w:t>
      </w:r>
    </w:p>
    <w:p>
      <w:pPr>
        <w:pStyle w:val="0"/>
        <w:spacing w:before="200" w:lineRule="auto"/>
        <w:ind w:firstLine="540"/>
        <w:jc w:val="both"/>
      </w:pPr>
      <w:r>
        <w:rPr>
          <w:sz w:val="20"/>
        </w:rPr>
        <w:t xml:space="preserve">Чихирников Валерий Викторович - депутат Оренбургского городского Совета (по согласованию)</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6"/>
      <w:headerReference w:type="first" r:id="rId6"/>
      <w:footerReference w:type="default" r:id="rId7"/>
      <w:footerReference w:type="first" r:id="rId7"/>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Администрации города Оренбурга от 08.12.2022 N 2234-п</w:t>
            <w:br/>
            <w:t>(ред. от 19.08.2024)</w:t>
            <w:br/>
            <w:t>"О предоставлении гранта в форм...</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18.11.2025</w:t>
          </w:r>
        </w:p>
      </w:tc>
    </w:tr>
  </w:tbl>
  <w:p>
    <w:pPr>
      <w:pBdr>
        <w:bottom w:val="single" w:sz="12" w:space="0" w:color="auto"/>
      </w:pBdr>
      <w:rPr>
        <w:sz w:val="2"/>
        <w:szCs w:val="2"/>
      </w:rPr>
    </w:pPr>
  </w:p>
  <w:p/>
</w:hdr>
</file>

<file path=word/settings.xml><?xml version="1.0" encoding="utf-8"?>
<w:settings xmlns:w="http://schemas.openxmlformats.org/wordprocessingml/2006/main">
  <w:themeFontLang w:val="ru-RU"/>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rPrDefault>
      <w:rPr>
        <w:lang w:val="ru-RU" w:eastAsia="ru-RU" w:bidi="ar-SA"/>
      </w:rPr>
    </w:rPrDefault>
  </w:docDefaults>
  <w:style w:type="paragraph" w:default="1" w:customStyle="1" w:styleId="0">
    <w:name w:val="ConsPlusNormal"/>
    <w:pPr>
      <w:widowControl w:val="0"/>
      <w:autoSpaceDE w:val="0"/>
      <w:autoSpaceDN w:val="0"/>
    </w:pPr>
    <w:rPr>
      <w:rFonts w:ascii="Arial" w:hAnsi="Arial" w:cs="Arial"/>
      <w:sz w:val="20"/>
      <w:lang w:val="ru-RU" w:eastAsia="ru-RU" w:bidi="ar-SA"/>
    </w:rPr>
  </w:style>
  <w:style w:type="paragraph" w:customStyle="1" w:styleId="1">
    <w:name w:val="ConsPlusNonformat"/>
    <w:pPr>
      <w:widowControl w:val="0"/>
      <w:autoSpaceDE w:val="0"/>
      <w:autoSpaceDN w:val="0"/>
    </w:pPr>
    <w:rPr>
      <w:rFonts w:ascii="Courier New" w:hAnsi="Courier New" w:cs="Courier New"/>
      <w:sz w:val="20"/>
      <w:lang w:val="ru-RU" w:eastAsia="ru-RU" w:bidi="ar-SA"/>
    </w:rPr>
  </w:style>
  <w:style w:type="paragraph" w:customStyle="1" w:styleId="2">
    <w:name w:val="ConsPlusTitle"/>
    <w:pPr>
      <w:widowControl w:val="0"/>
      <w:autoSpaceDE w:val="0"/>
      <w:autoSpaceDN w:val="0"/>
    </w:pPr>
    <w:rPr>
      <w:rFonts w:ascii="Arial" w:hAnsi="Arial" w:cs="Arial"/>
      <w:sz w:val="20"/>
      <w:lang w:val="ru-RU" w:eastAsia="ru-RU" w:bidi="ar-SA"/>
      <w:b/>
    </w:rPr>
  </w:style>
  <w:style w:type="paragraph" w:customStyle="1" w:styleId="3">
    <w:name w:val="ConsPlusCell"/>
    <w:pPr>
      <w:widowControl w:val="0"/>
      <w:autoSpaceDE w:val="0"/>
      <w:autoSpaceDN w:val="0"/>
    </w:pPr>
    <w:rPr>
      <w:rFonts w:ascii="Courier New" w:hAnsi="Courier New" w:cs="Courier New"/>
      <w:sz w:val="20"/>
      <w:lang w:val="ru-RU" w:eastAsia="ru-RU" w:bidi="ar-SA"/>
    </w:rPr>
  </w:style>
  <w:style w:type="paragraph" w:customStyle="1" w:styleId="4">
    <w:name w:val="ConsPlusDocList"/>
    <w:pPr>
      <w:widowControl w:val="0"/>
      <w:autoSpaceDE w:val="0"/>
      <w:autoSpaceDN w:val="0"/>
    </w:pPr>
    <w:rPr>
      <w:rFonts w:ascii="Courier New" w:hAnsi="Courier New" w:cs="Courier New"/>
      <w:sz w:val="20"/>
      <w:lang w:val="ru-RU" w:eastAsia="ru-RU" w:bidi="ar-SA"/>
    </w:rPr>
  </w:style>
  <w:style w:type="paragraph" w:customStyle="1" w:styleId="5">
    <w:name w:val="ConsPlusTitlePage"/>
    <w:pPr>
      <w:widowControl w:val="0"/>
      <w:autoSpaceDE w:val="0"/>
      <w:autoSpaceDN w:val="0"/>
    </w:pPr>
    <w:rPr>
      <w:rFonts w:ascii="Tahoma" w:hAnsi="Tahoma" w:cs="Tahoma"/>
      <w:sz w:val="20"/>
      <w:lang w:val="ru-RU" w:eastAsia="ru-RU" w:bidi="ar-SA"/>
    </w:rPr>
  </w:style>
  <w:style w:type="paragraph" w:customStyle="1" w:styleId="6">
    <w:name w:val="ConsPlusJurTerm"/>
    <w:pPr>
      <w:widowControl w:val="0"/>
      <w:autoSpaceDE w:val="0"/>
      <w:autoSpaceDN w:val="0"/>
    </w:pPr>
    <w:rPr>
      <w:rFonts w:ascii="Tahoma" w:hAnsi="Tahoma" w:cs="Tahoma"/>
      <w:sz w:val="26"/>
      <w:lang w:val="ru-RU" w:eastAsia="ru-RU" w:bidi="ar-SA"/>
    </w:rPr>
  </w:style>
  <w:style w:type="paragraph" w:customStyle="1" w:styleId="7">
    <w:name w:val="ConsPlusTextList"/>
    <w:pPr>
      <w:widowControl w:val="0"/>
      <w:autoSpaceDE w:val="0"/>
      <w:autoSpaceDN w:val="0"/>
    </w:pPr>
    <w:rPr>
      <w:rFonts w:ascii="Arial" w:hAnsi="Arial" w:cs="Arial"/>
      <w:sz w:val="20"/>
      <w:lang w:val="ru-RU" w:eastAsia="ru-RU" w:bidi="ar-SA"/>
    </w:rPr>
  </w:style>
  <w:style w:type="paragraph" w:customStyle="1" w:styleId="8">
    <w:name w:val="ConsPlusTextList"/>
    <w:pPr>
      <w:widowControl w:val="0"/>
      <w:autoSpaceDE w:val="0"/>
      <w:autoSpaceDN w:val="0"/>
    </w:pPr>
    <w:rPr>
      <w:rFonts w:ascii="Arial" w:hAnsi="Arial" w:cs="Arial"/>
      <w:sz w:val="20"/>
      <w:lang w:val="ru-RU" w:eastAsia="ru-RU" w:bidi="ar-SA"/>
    </w:rPr>
  </w:style>
  <w:style w:type="paragraph" w:default="1" w:customStyle="1" w:styleId="0">
    <w:name w:val="ConsPlusNormal"/>
    <w:pPr>
      <w:widowControl w:val="0"/>
      <w:autoSpaceDE w:val="0"/>
      <w:autoSpaceDN w:val="0"/>
    </w:pPr>
    <w:rPr>
      <w:rFonts w:ascii="Arial" w:hAnsi="Arial" w:cs="Arial"/>
      <w:sz w:val="20"/>
      <w:lang w:val="ru-RU" w:eastAsia="ru-RU" w:bidi="ar-SA"/>
    </w:rPr>
  </w:style>
  <w:style w:type="paragraph" w:customStyle="1" w:styleId="1">
    <w:name w:val="ConsPlusNonformat"/>
    <w:pPr>
      <w:widowControl w:val="0"/>
      <w:autoSpaceDE w:val="0"/>
      <w:autoSpaceDN w:val="0"/>
    </w:pPr>
    <w:rPr>
      <w:rFonts w:ascii="Courier New" w:hAnsi="Courier New" w:cs="Courier New"/>
      <w:sz w:val="20"/>
      <w:lang w:val="ru-RU" w:eastAsia="ru-RU" w:bidi="ar-SA"/>
    </w:rPr>
  </w:style>
  <w:style w:type="paragraph" w:customStyle="1" w:styleId="2">
    <w:name w:val="ConsPlusTitle"/>
    <w:pPr>
      <w:widowControl w:val="0"/>
      <w:autoSpaceDE w:val="0"/>
      <w:autoSpaceDN w:val="0"/>
    </w:pPr>
    <w:rPr>
      <w:rFonts w:ascii="Arial" w:hAnsi="Arial" w:cs="Arial"/>
      <w:sz w:val="20"/>
      <w:lang w:val="ru-RU" w:eastAsia="ru-RU" w:bidi="ar-SA"/>
      <w:b/>
    </w:rPr>
  </w:style>
  <w:style w:type="paragraph" w:customStyle="1" w:styleId="3">
    <w:name w:val="ConsPlusCell"/>
    <w:pPr>
      <w:widowControl w:val="0"/>
      <w:autoSpaceDE w:val="0"/>
      <w:autoSpaceDN w:val="0"/>
    </w:pPr>
    <w:rPr>
      <w:rFonts w:ascii="Courier New" w:hAnsi="Courier New" w:cs="Courier New"/>
      <w:sz w:val="20"/>
      <w:lang w:val="ru-RU" w:eastAsia="ru-RU" w:bidi="ar-SA"/>
    </w:rPr>
  </w:style>
  <w:style w:type="paragraph" w:customStyle="1" w:styleId="4">
    <w:name w:val="ConsPlusDocList"/>
    <w:pPr>
      <w:widowControl w:val="0"/>
      <w:autoSpaceDE w:val="0"/>
      <w:autoSpaceDN w:val="0"/>
    </w:pPr>
    <w:rPr>
      <w:rFonts w:ascii="Courier New" w:hAnsi="Courier New" w:cs="Courier New"/>
      <w:sz w:val="20"/>
      <w:lang w:val="ru-RU" w:eastAsia="ru-RU" w:bidi="ar-SA"/>
    </w:rPr>
  </w:style>
  <w:style w:type="paragraph" w:customStyle="1" w:styleId="5">
    <w:name w:val="ConsPlusTitlePage"/>
    <w:pPr>
      <w:widowControl w:val="0"/>
      <w:autoSpaceDE w:val="0"/>
      <w:autoSpaceDN w:val="0"/>
    </w:pPr>
    <w:rPr>
      <w:rFonts w:ascii="Tahoma" w:hAnsi="Tahoma" w:cs="Tahoma"/>
      <w:sz w:val="20"/>
      <w:lang w:val="ru-RU" w:eastAsia="ru-RU" w:bidi="ar-SA"/>
    </w:rPr>
  </w:style>
  <w:style w:type="paragraph" w:customStyle="1" w:styleId="6">
    <w:name w:val="ConsPlusJurTerm"/>
    <w:pPr>
      <w:widowControl w:val="0"/>
      <w:autoSpaceDE w:val="0"/>
      <w:autoSpaceDN w:val="0"/>
    </w:pPr>
    <w:rPr>
      <w:rFonts w:ascii="Tahoma" w:hAnsi="Tahoma" w:cs="Tahoma"/>
      <w:sz w:val="26"/>
      <w:lang w:val="ru-RU" w:eastAsia="ru-RU" w:bidi="ar-SA"/>
    </w:rPr>
  </w:style>
  <w:style w:type="paragraph" w:customStyle="1" w:styleId="7">
    <w:name w:val="ConsPlusTextList"/>
    <w:pPr>
      <w:widowControl w:val="0"/>
      <w:autoSpaceDE w:val="0"/>
      <w:autoSpaceDN w:val="0"/>
    </w:pPr>
    <w:rPr>
      <w:rFonts w:ascii="Arial" w:hAnsi="Arial" w:cs="Arial"/>
      <w:sz w:val="20"/>
      <w:lang w:val="ru-RU" w:eastAsia="ru-RU" w:bidi="ar-SA"/>
    </w:rPr>
  </w:style>
  <w:style w:type="paragraph" w:customStyle="1" w:styleId="8">
    <w:name w:val="ConsPlusTextList"/>
    <w:pPr>
      <w:widowControl w:val="0"/>
      <w:autoSpaceDE w:val="0"/>
      <w:autoSpaceDN w:val="0"/>
    </w:pPr>
    <w:rPr>
      <w:rFonts w:ascii="Arial" w:hAnsi="Arial" w:cs="Arial"/>
      <w:sz w:val="20"/>
      <w:lang w:val="ru-RU" w:eastAsia="ru-RU" w:bidi="ar-SA"/>
    </w:rPr>
  </w:style>
</w:styles>
</file>

<file path=word/_rels/document.xml.rels>&#65279;<?xml version="1.0" encoding="UTF-8" standalone="yes"?>
<Relationships xmlns="http://schemas.openxmlformats.org/package/2006/relationships"><Relationship Id="rId1" Type="http://schemas.openxmlformats.org/officeDocument/2006/relationships/settings" Target="word/settings.xml"/><Relationship Id="rId2" Type="http://schemas.openxmlformats.org/officeDocument/2006/relationships/styles" Target="styles.xml"/><Relationship Id="rId3" Type="http://schemas.openxmlformats.org/officeDocument/2006/relationships/image" Target="media/image1.png"/><Relationship Id="rId4" Type="http://schemas.openxmlformats.org/officeDocument/2006/relationships/hyperlink" Target="https://www.consultant.ru" TargetMode = "External"/><Relationship Id="rId5" Type="http://schemas.openxmlformats.org/officeDocument/2006/relationships/hyperlink" Target="https://www.consultant.ru" TargetMode = "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s://login.consultant.ru/link/?req=doc&amp;base=RLAW390&amp;n=126857&amp;dst=100005" TargetMode = "External"/><Relationship Id="rId9" Type="http://schemas.openxmlformats.org/officeDocument/2006/relationships/hyperlink" Target="https://login.consultant.ru/link/?req=doc&amp;base=RLAW390&amp;n=134305&amp;dst=100005" TargetMode = "External"/><Relationship Id="rId10" Type="http://schemas.openxmlformats.org/officeDocument/2006/relationships/hyperlink" Target="https://login.consultant.ru/link/?req=doc&amp;base=LAW&amp;n=511241&amp;dst=7273" TargetMode = "External"/><Relationship Id="rId11" Type="http://schemas.openxmlformats.org/officeDocument/2006/relationships/hyperlink" Target="https://login.consultant.ru/link/?req=doc&amp;base=RLAW390&amp;n=143746&amp;dst=101456" TargetMode = "External"/><Relationship Id="rId12" Type="http://schemas.openxmlformats.org/officeDocument/2006/relationships/hyperlink" Target="https://login.consultant.ru/link/?req=doc&amp;base=RLAW390&amp;n=143746&amp;dst=101529" TargetMode = "External"/><Relationship Id="rId13" Type="http://schemas.openxmlformats.org/officeDocument/2006/relationships/hyperlink" Target="https://login.consultant.ru/link/?req=doc&amp;base=RLAW390&amp;n=61364" TargetMode = "External"/><Relationship Id="rId14" Type="http://schemas.openxmlformats.org/officeDocument/2006/relationships/hyperlink" Target="https://login.consultant.ru/link/?req=doc&amp;base=RLAW390&amp;n=126857&amp;dst=100006" TargetMode = "External"/><Relationship Id="rId15" Type="http://schemas.openxmlformats.org/officeDocument/2006/relationships/hyperlink" Target="https://login.consultant.ru/link/?req=doc&amp;base=RLAW390&amp;n=134305&amp;dst=100006" TargetMode = "External"/></Relationships>
</file>

<file path=word/_rels/footer1.xml.rels>&#65279;<?xml version="1.0" encoding="UTF-8" standalone="yes"?>
<Relationships xmlns="http://schemas.openxmlformats.org/package/2006/relationships"><Relationship Id="rId1" Type="http://schemas.openxmlformats.org/officeDocument/2006/relationships/hyperlink" Target="https://www.consultant.ru" TargetMode = "External"/></Relationships>
</file>

<file path=word/_rels/header1.xml.rels>&#65279;<?xml version="1.0" encoding="UTF-8" standalone="yes"?>
<Relationships xmlns="http://schemas.openxmlformats.org/package/2006/relationships"><Relationship Id="rId1" Type="http://schemas.openxmlformats.org/officeDocument/2006/relationships/hyperlink" Target="https://www.consultant.ru" TargetMode = "External"/></Relationships>
</file>

<file path=docProps/app.xml><?xml version="1.0" encoding="utf-8"?>
<Properties xmlns="http://schemas.openxmlformats.org/officeDocument/2006/extended-properties" xmlns:vt="http://schemas.openxmlformats.org/officeDocument/2006/docPropsVTypes">
  <Application>КонсультантПлюс Версия 4025.00.30</Application>
  <Company>КонсультантПлюс Версия 4025.00.30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города Оренбурга от 08.12.2022 N 2234-п
(ред. от 19.08.2024)
"О предоставлении гранта в форме субсидии "Лучшая школа города Оренбурга"
(вместе с "Порядком предоставления гранта в форме субсидии "Лучшая школа города Оренбурга", "Составом конкурсной комиссии по отбору получателя гранта в форме субсидии "Лучшая школа города Оренбурга")</dc:title>
  <dcterms:created xsi:type="dcterms:W3CDTF">2025-11-18T09:46:25Z</dcterms:created>
</cp:coreProperties>
</file>